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>de Inginerie Alimentară</w:t>
            </w:r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D270FF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r w:rsidRPr="00D270FF">
              <w:rPr>
                <w:bCs/>
                <w:sz w:val="18"/>
                <w:szCs w:val="18"/>
              </w:rPr>
              <w:t>Ingineria Produselor Alimentare</w:t>
            </w:r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8F67E29" w:rsidR="00A76194" w:rsidRPr="007240DF" w:rsidRDefault="007670D2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9"/>
                <w:szCs w:val="19"/>
              </w:rPr>
              <w:t>Controlul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z w:val="19"/>
                <w:szCs w:val="19"/>
              </w:rPr>
              <w:t>și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z w:val="19"/>
                <w:szCs w:val="19"/>
              </w:rPr>
              <w:t>Expertiza</w:t>
            </w:r>
            <w:proofErr w:type="spellEnd"/>
            <w:r w:rsidR="004908C7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="004908C7">
              <w:rPr>
                <w:b/>
                <w:bCs/>
                <w:sz w:val="19"/>
                <w:szCs w:val="19"/>
              </w:rPr>
              <w:t>Produselor</w:t>
            </w:r>
            <w:proofErr w:type="spellEnd"/>
            <w:r w:rsidR="004908C7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="004908C7">
              <w:rPr>
                <w:b/>
                <w:bCs/>
                <w:sz w:val="19"/>
                <w:szCs w:val="19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4B105D2" w:rsidR="00C63A1F" w:rsidRPr="00D270FF" w:rsidRDefault="00D270FF" w:rsidP="00F76579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w w:val="105"/>
                <w:sz w:val="18"/>
                <w:lang w:val="ro-RO"/>
              </w:rPr>
            </w:pPr>
            <w:r w:rsidRPr="00D270FF">
              <w:rPr>
                <w:b/>
                <w:bCs/>
                <w:w w:val="105"/>
                <w:sz w:val="18"/>
                <w:lang w:val="ro-RO"/>
              </w:rPr>
              <w:t>Metode cromatografice și electroforetice de analiza alimentelor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3A2EE34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  <w:r w:rsidR="004440C0"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F1B790B" w:rsidR="00C63A1F" w:rsidRPr="00675224" w:rsidRDefault="00D270F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6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76D19E8E" w:rsidR="00C63A1F" w:rsidRPr="00675224" w:rsidRDefault="004440C0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4440C0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4440C0" w:rsidRPr="00675224" w:rsidRDefault="004440C0" w:rsidP="004440C0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77F795F" w14:textId="77777777" w:rsidR="004440C0" w:rsidRPr="0022684B" w:rsidRDefault="004440C0" w:rsidP="004440C0">
            <w:pPr>
              <w:pStyle w:val="TableParagraph"/>
              <w:spacing w:line="204" w:lineRule="exact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Categoria</w:t>
            </w:r>
            <w:proofErr w:type="spellEnd"/>
            <w:r w:rsidRPr="0022684B">
              <w:rPr>
                <w:w w:val="105"/>
                <w:sz w:val="18"/>
              </w:rPr>
              <w:t xml:space="preserve"> </w:t>
            </w:r>
            <w:proofErr w:type="spellStart"/>
            <w:r w:rsidRPr="0022684B">
              <w:rPr>
                <w:w w:val="105"/>
                <w:sz w:val="18"/>
              </w:rPr>
              <w:t>formativă</w:t>
            </w:r>
            <w:proofErr w:type="spellEnd"/>
            <w:r w:rsidRPr="0022684B">
              <w:rPr>
                <w:w w:val="105"/>
                <w:sz w:val="18"/>
              </w:rPr>
              <w:t xml:space="preserve"> a </w:t>
            </w:r>
            <w:proofErr w:type="spellStart"/>
            <w:r w:rsidRPr="0022684B">
              <w:rPr>
                <w:w w:val="105"/>
                <w:sz w:val="18"/>
              </w:rPr>
              <w:t>disciplinei</w:t>
            </w:r>
            <w:proofErr w:type="spellEnd"/>
          </w:p>
          <w:p w14:paraId="3045A408" w14:textId="405FD94D" w:rsidR="004440C0" w:rsidRPr="00675224" w:rsidRDefault="004440C0" w:rsidP="004440C0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22684B">
              <w:rPr>
                <w:w w:val="105"/>
                <w:sz w:val="18"/>
              </w:rPr>
              <w:t xml:space="preserve">DF - </w:t>
            </w:r>
            <w:proofErr w:type="spellStart"/>
            <w:r w:rsidRPr="0022684B">
              <w:rPr>
                <w:w w:val="105"/>
                <w:sz w:val="18"/>
              </w:rPr>
              <w:t>fundamentală</w:t>
            </w:r>
            <w:proofErr w:type="spellEnd"/>
            <w:r w:rsidRPr="0022684B">
              <w:rPr>
                <w:w w:val="105"/>
                <w:sz w:val="18"/>
              </w:rPr>
              <w:t xml:space="preserve">, DD – de domeniu, DS - de </w:t>
            </w:r>
            <w:proofErr w:type="spellStart"/>
            <w:r w:rsidRPr="0022684B">
              <w:rPr>
                <w:w w:val="105"/>
                <w:sz w:val="18"/>
              </w:rPr>
              <w:t>specialitate</w:t>
            </w:r>
            <w:proofErr w:type="spellEnd"/>
            <w:r w:rsidRPr="0022684B">
              <w:rPr>
                <w:w w:val="105"/>
                <w:sz w:val="18"/>
              </w:rPr>
              <w:t xml:space="preserve">, DC – </w:t>
            </w:r>
            <w:proofErr w:type="spellStart"/>
            <w:r w:rsidRPr="0022684B">
              <w:rPr>
                <w:w w:val="105"/>
                <w:sz w:val="18"/>
              </w:rPr>
              <w:t>complementară</w:t>
            </w:r>
            <w:proofErr w:type="spellEnd"/>
          </w:p>
        </w:tc>
        <w:tc>
          <w:tcPr>
            <w:tcW w:w="1265" w:type="dxa"/>
          </w:tcPr>
          <w:p w14:paraId="7AB29A26" w14:textId="44089993" w:rsidR="004440C0" w:rsidRPr="00675224" w:rsidRDefault="004440C0" w:rsidP="004440C0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 xml:space="preserve"> DS</w:t>
            </w:r>
          </w:p>
        </w:tc>
      </w:tr>
      <w:tr w:rsidR="004440C0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4440C0" w:rsidRPr="00675224" w:rsidRDefault="004440C0" w:rsidP="004440C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FDCCEB0" w14:textId="77777777" w:rsidR="004440C0" w:rsidRPr="0022684B" w:rsidRDefault="004440C0" w:rsidP="004440C0">
            <w:pPr>
              <w:pStyle w:val="TableParagraph"/>
              <w:spacing w:line="204" w:lineRule="exact"/>
              <w:rPr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Categoria</w:t>
            </w:r>
            <w:proofErr w:type="spellEnd"/>
            <w:r w:rsidRPr="0022684B">
              <w:rPr>
                <w:w w:val="105"/>
                <w:sz w:val="18"/>
              </w:rPr>
              <w:t xml:space="preserve"> de </w:t>
            </w:r>
            <w:proofErr w:type="spellStart"/>
            <w:r w:rsidRPr="0022684B">
              <w:rPr>
                <w:w w:val="105"/>
                <w:sz w:val="18"/>
              </w:rPr>
              <w:t>opționalitate</w:t>
            </w:r>
            <w:proofErr w:type="spellEnd"/>
            <w:r w:rsidRPr="0022684B">
              <w:rPr>
                <w:w w:val="105"/>
                <w:sz w:val="18"/>
              </w:rPr>
              <w:t xml:space="preserve"> a </w:t>
            </w:r>
            <w:proofErr w:type="spellStart"/>
            <w:r w:rsidRPr="0022684B">
              <w:rPr>
                <w:w w:val="105"/>
                <w:sz w:val="18"/>
              </w:rPr>
              <w:t>disciplinei</w:t>
            </w:r>
            <w:proofErr w:type="spellEnd"/>
            <w:r w:rsidRPr="0022684B">
              <w:rPr>
                <w:w w:val="105"/>
                <w:sz w:val="18"/>
              </w:rPr>
              <w:t>:</w:t>
            </w:r>
          </w:p>
          <w:p w14:paraId="1F792EF2" w14:textId="24F1F9D3" w:rsidR="004440C0" w:rsidRPr="00675224" w:rsidRDefault="004440C0" w:rsidP="004440C0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 xml:space="preserve">DOB – </w:t>
            </w:r>
            <w:proofErr w:type="spellStart"/>
            <w:r w:rsidRPr="0022684B">
              <w:rPr>
                <w:sz w:val="18"/>
              </w:rPr>
              <w:t>obligatorie</w:t>
            </w:r>
            <w:proofErr w:type="spellEnd"/>
            <w:r w:rsidRPr="0022684B">
              <w:rPr>
                <w:sz w:val="18"/>
              </w:rPr>
              <w:t xml:space="preserve">, DOP – </w:t>
            </w:r>
            <w:proofErr w:type="spellStart"/>
            <w:r w:rsidRPr="0022684B">
              <w:rPr>
                <w:sz w:val="18"/>
              </w:rPr>
              <w:t>opțională</w:t>
            </w:r>
            <w:proofErr w:type="spellEnd"/>
            <w:r w:rsidRPr="0022684B">
              <w:rPr>
                <w:sz w:val="18"/>
              </w:rPr>
              <w:t xml:space="preserve">, DF - </w:t>
            </w:r>
            <w:proofErr w:type="spellStart"/>
            <w:r w:rsidRPr="0022684B">
              <w:rPr>
                <w:sz w:val="18"/>
              </w:rPr>
              <w:t>facultativă</w:t>
            </w:r>
            <w:proofErr w:type="spellEnd"/>
          </w:p>
        </w:tc>
        <w:tc>
          <w:tcPr>
            <w:tcW w:w="1265" w:type="dxa"/>
          </w:tcPr>
          <w:p w14:paraId="070AAA79" w14:textId="7B6415C8" w:rsidR="004440C0" w:rsidRPr="00675224" w:rsidRDefault="004440C0" w:rsidP="004440C0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 xml:space="preserve"> DO</w:t>
            </w:r>
            <w:r w:rsidR="00D270FF">
              <w:rPr>
                <w:sz w:val="18"/>
              </w:rPr>
              <w:t>P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4440C0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4440C0" w:rsidRPr="00675224" w:rsidRDefault="004440C0" w:rsidP="004440C0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E504FB5" w:rsidR="004440C0" w:rsidRPr="00675224" w:rsidRDefault="00D270FF" w:rsidP="00D270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62" w:type="dxa"/>
          </w:tcPr>
          <w:p w14:paraId="0D89F0FE" w14:textId="0C928FB3" w:rsidR="004440C0" w:rsidRPr="00675224" w:rsidRDefault="004440C0" w:rsidP="004440C0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7FEEEAC1" w14:textId="4B2DD8FA" w:rsidR="004440C0" w:rsidRPr="00675224" w:rsidRDefault="00D270FF" w:rsidP="004440C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83" w:type="dxa"/>
          </w:tcPr>
          <w:p w14:paraId="0BB0EDF2" w14:textId="11B7A7BB" w:rsidR="004440C0" w:rsidRPr="00675224" w:rsidRDefault="004440C0" w:rsidP="004440C0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22684B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1DA50BE6" w14:textId="1E171398" w:rsidR="004440C0" w:rsidRPr="00675224" w:rsidRDefault="004440C0" w:rsidP="004440C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>-</w:t>
            </w:r>
          </w:p>
        </w:tc>
        <w:tc>
          <w:tcPr>
            <w:tcW w:w="1487" w:type="dxa"/>
          </w:tcPr>
          <w:p w14:paraId="1248AFF5" w14:textId="77777777" w:rsidR="004440C0" w:rsidRPr="0022684B" w:rsidRDefault="004440C0" w:rsidP="004440C0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</w:rPr>
            </w:pPr>
            <w:r w:rsidRPr="0022684B">
              <w:rPr>
                <w:w w:val="105"/>
                <w:sz w:val="18"/>
              </w:rPr>
              <w:t>Laborator/</w:t>
            </w:r>
          </w:p>
          <w:p w14:paraId="4FA36DF3" w14:textId="0993122A" w:rsidR="004440C0" w:rsidRPr="00675224" w:rsidRDefault="004440C0" w:rsidP="004440C0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proofErr w:type="spellStart"/>
            <w:r w:rsidRPr="0022684B">
              <w:rPr>
                <w:w w:val="105"/>
                <w:sz w:val="18"/>
              </w:rPr>
              <w:t>Lucrări</w:t>
            </w:r>
            <w:proofErr w:type="spellEnd"/>
            <w:r w:rsidRPr="0022684B">
              <w:rPr>
                <w:w w:val="105"/>
                <w:sz w:val="18"/>
              </w:rPr>
              <w:t xml:space="preserve"> practice</w:t>
            </w:r>
          </w:p>
        </w:tc>
        <w:tc>
          <w:tcPr>
            <w:tcW w:w="502" w:type="dxa"/>
          </w:tcPr>
          <w:p w14:paraId="4BBDE163" w14:textId="49108B45" w:rsidR="004440C0" w:rsidRPr="00675224" w:rsidRDefault="004440C0" w:rsidP="004440C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>2</w:t>
            </w:r>
          </w:p>
        </w:tc>
        <w:tc>
          <w:tcPr>
            <w:tcW w:w="749" w:type="dxa"/>
          </w:tcPr>
          <w:p w14:paraId="4E7C7233" w14:textId="77777777" w:rsidR="004440C0" w:rsidRPr="00675224" w:rsidRDefault="004440C0" w:rsidP="004440C0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4440C0" w:rsidRPr="00675224" w:rsidRDefault="004440C0" w:rsidP="004440C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4440C0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4440C0" w:rsidRPr="00675224" w:rsidRDefault="004440C0" w:rsidP="004440C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4440C0" w:rsidRPr="00675224" w:rsidRDefault="004440C0" w:rsidP="004440C0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2F99EEF6" w:rsidR="004440C0" w:rsidRPr="00675224" w:rsidRDefault="004440C0" w:rsidP="004440C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>56</w:t>
            </w:r>
          </w:p>
        </w:tc>
        <w:tc>
          <w:tcPr>
            <w:tcW w:w="562" w:type="dxa"/>
          </w:tcPr>
          <w:p w14:paraId="3B3D13A2" w14:textId="7067E3E3" w:rsidR="004440C0" w:rsidRPr="00675224" w:rsidRDefault="004440C0" w:rsidP="004440C0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>Curs</w:t>
            </w:r>
          </w:p>
        </w:tc>
        <w:tc>
          <w:tcPr>
            <w:tcW w:w="392" w:type="dxa"/>
          </w:tcPr>
          <w:p w14:paraId="31270E83" w14:textId="4246B6FB" w:rsidR="004440C0" w:rsidRPr="00675224" w:rsidRDefault="004440C0" w:rsidP="004440C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>28</w:t>
            </w:r>
          </w:p>
        </w:tc>
        <w:tc>
          <w:tcPr>
            <w:tcW w:w="883" w:type="dxa"/>
          </w:tcPr>
          <w:p w14:paraId="42647734" w14:textId="01ECF8FC" w:rsidR="004440C0" w:rsidRPr="00675224" w:rsidRDefault="004440C0" w:rsidP="004440C0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22684B">
              <w:rPr>
                <w:w w:val="105"/>
                <w:sz w:val="18"/>
              </w:rPr>
              <w:t>Seminar</w:t>
            </w:r>
          </w:p>
        </w:tc>
        <w:tc>
          <w:tcPr>
            <w:tcW w:w="483" w:type="dxa"/>
          </w:tcPr>
          <w:p w14:paraId="233DE7E6" w14:textId="78C08484" w:rsidR="004440C0" w:rsidRPr="00675224" w:rsidRDefault="004440C0" w:rsidP="004440C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>-</w:t>
            </w:r>
          </w:p>
        </w:tc>
        <w:tc>
          <w:tcPr>
            <w:tcW w:w="1487" w:type="dxa"/>
          </w:tcPr>
          <w:p w14:paraId="3C648906" w14:textId="77777777" w:rsidR="004440C0" w:rsidRPr="0022684B" w:rsidRDefault="004440C0" w:rsidP="004440C0">
            <w:pPr>
              <w:pStyle w:val="TableParagraph"/>
              <w:spacing w:line="204" w:lineRule="exact"/>
              <w:ind w:left="98"/>
              <w:rPr>
                <w:w w:val="105"/>
                <w:sz w:val="18"/>
              </w:rPr>
            </w:pPr>
            <w:r w:rsidRPr="0022684B">
              <w:rPr>
                <w:w w:val="105"/>
                <w:sz w:val="18"/>
              </w:rPr>
              <w:t>Laborator/</w:t>
            </w:r>
          </w:p>
          <w:p w14:paraId="37165BC8" w14:textId="77E991FA" w:rsidR="004440C0" w:rsidRPr="00675224" w:rsidRDefault="004440C0" w:rsidP="004440C0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proofErr w:type="spellStart"/>
            <w:r w:rsidRPr="0022684B">
              <w:rPr>
                <w:w w:val="105"/>
                <w:sz w:val="18"/>
              </w:rPr>
              <w:t>Lucrări</w:t>
            </w:r>
            <w:proofErr w:type="spellEnd"/>
            <w:r w:rsidRPr="0022684B">
              <w:rPr>
                <w:w w:val="105"/>
                <w:sz w:val="18"/>
              </w:rPr>
              <w:t xml:space="preserve"> practice</w:t>
            </w:r>
          </w:p>
        </w:tc>
        <w:tc>
          <w:tcPr>
            <w:tcW w:w="502" w:type="dxa"/>
          </w:tcPr>
          <w:p w14:paraId="6FCBD85A" w14:textId="40B33DF6" w:rsidR="004440C0" w:rsidRPr="00675224" w:rsidRDefault="004440C0" w:rsidP="004440C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22684B">
              <w:rPr>
                <w:sz w:val="18"/>
              </w:rPr>
              <w:t>28</w:t>
            </w:r>
          </w:p>
        </w:tc>
        <w:tc>
          <w:tcPr>
            <w:tcW w:w="749" w:type="dxa"/>
          </w:tcPr>
          <w:p w14:paraId="7A37E695" w14:textId="77777777" w:rsidR="004440C0" w:rsidRPr="00675224" w:rsidRDefault="004440C0" w:rsidP="004440C0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4440C0" w:rsidRPr="00675224" w:rsidRDefault="004440C0" w:rsidP="004440C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7E96DF81" w:rsidR="000017E7" w:rsidRPr="00675224" w:rsidRDefault="004908C7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</w:t>
            </w:r>
            <w:r w:rsidR="004440C0">
              <w:rPr>
                <w:w w:val="105"/>
                <w:sz w:val="18"/>
                <w:lang w:val="ro-RO"/>
              </w:rPr>
              <w:t>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8F4C7D2" w:rsidR="000017E7" w:rsidRPr="00675224" w:rsidRDefault="004908C7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  <w:r w:rsidR="004440C0">
              <w:rPr>
                <w:sz w:val="14"/>
                <w:lang w:val="ro-RO"/>
              </w:rPr>
              <w:t>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787BF3CD" w:rsidR="000017E7" w:rsidRPr="00675224" w:rsidRDefault="004440C0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0C67985" w:rsidR="000017E7" w:rsidRPr="00675224" w:rsidRDefault="004440C0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4440C0" w:rsidRPr="00675224" w14:paraId="284460FF" w14:textId="77777777" w:rsidTr="004440C0">
        <w:trPr>
          <w:trHeight w:val="431"/>
        </w:trPr>
        <w:tc>
          <w:tcPr>
            <w:tcW w:w="1838" w:type="dxa"/>
          </w:tcPr>
          <w:p w14:paraId="37C70DD9" w14:textId="77777777" w:rsidR="004440C0" w:rsidRPr="00675224" w:rsidRDefault="004440C0" w:rsidP="004440C0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27D45963" w14:textId="77777777" w:rsidR="00D270FF" w:rsidRPr="00D270FF" w:rsidRDefault="00D270FF" w:rsidP="00D270FF">
            <w:pPr>
              <w:jc w:val="both"/>
              <w:rPr>
                <w:sz w:val="18"/>
                <w:szCs w:val="18"/>
              </w:rPr>
            </w:pPr>
            <w:r w:rsidRPr="00D270FF">
              <w:rPr>
                <w:sz w:val="18"/>
                <w:szCs w:val="18"/>
              </w:rPr>
              <w:t xml:space="preserve">C.P.3. </w:t>
            </w:r>
            <w:proofErr w:type="spellStart"/>
            <w:r w:rsidRPr="00D270FF">
              <w:rPr>
                <w:sz w:val="18"/>
                <w:szCs w:val="18"/>
              </w:rPr>
              <w:t>Verifică</w:t>
            </w:r>
            <w:proofErr w:type="spellEnd"/>
            <w:r w:rsidRPr="00D270FF">
              <w:rPr>
                <w:sz w:val="18"/>
                <w:szCs w:val="18"/>
              </w:rPr>
              <w:t xml:space="preserve"> </w:t>
            </w:r>
            <w:proofErr w:type="spellStart"/>
            <w:r w:rsidRPr="00D270FF">
              <w:rPr>
                <w:sz w:val="18"/>
                <w:szCs w:val="18"/>
              </w:rPr>
              <w:t>calitatea</w:t>
            </w:r>
            <w:proofErr w:type="spellEnd"/>
            <w:r w:rsidRPr="00D270FF">
              <w:rPr>
                <w:sz w:val="18"/>
                <w:szCs w:val="18"/>
              </w:rPr>
              <w:t xml:space="preserve"> </w:t>
            </w:r>
            <w:proofErr w:type="spellStart"/>
            <w:r w:rsidRPr="00D270FF">
              <w:rPr>
                <w:sz w:val="18"/>
                <w:szCs w:val="18"/>
              </w:rPr>
              <w:t>materiilor</w:t>
            </w:r>
            <w:proofErr w:type="spellEnd"/>
            <w:r w:rsidRPr="00D270FF">
              <w:rPr>
                <w:sz w:val="18"/>
                <w:szCs w:val="18"/>
              </w:rPr>
              <w:t xml:space="preserve"> prime</w:t>
            </w:r>
          </w:p>
          <w:p w14:paraId="49B9046A" w14:textId="28E3B67E" w:rsidR="004440C0" w:rsidRPr="00D270FF" w:rsidRDefault="00D270FF" w:rsidP="00D270F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70FF">
              <w:rPr>
                <w:sz w:val="18"/>
                <w:szCs w:val="18"/>
              </w:rPr>
              <w:t xml:space="preserve">C.P.5. </w:t>
            </w:r>
            <w:proofErr w:type="spellStart"/>
            <w:r w:rsidRPr="00D270FF">
              <w:rPr>
                <w:sz w:val="18"/>
                <w:szCs w:val="18"/>
              </w:rPr>
              <w:t>Realizeaza</w:t>
            </w:r>
            <w:proofErr w:type="spellEnd"/>
            <w:r w:rsidRPr="00D270FF">
              <w:rPr>
                <w:sz w:val="18"/>
                <w:szCs w:val="18"/>
              </w:rPr>
              <w:t xml:space="preserve"> </w:t>
            </w:r>
            <w:proofErr w:type="spellStart"/>
            <w:r w:rsidRPr="00D270FF">
              <w:rPr>
                <w:sz w:val="18"/>
                <w:szCs w:val="18"/>
              </w:rPr>
              <w:t>experimente</w:t>
            </w:r>
            <w:proofErr w:type="spellEnd"/>
            <w:r w:rsidRPr="00D270FF">
              <w:rPr>
                <w:sz w:val="18"/>
                <w:szCs w:val="18"/>
              </w:rPr>
              <w:t xml:space="preserve"> </w:t>
            </w:r>
            <w:proofErr w:type="spellStart"/>
            <w:r w:rsidRPr="00D270FF">
              <w:rPr>
                <w:sz w:val="18"/>
                <w:szCs w:val="18"/>
              </w:rPr>
              <w:t>chimice</w:t>
            </w:r>
            <w:proofErr w:type="spellEnd"/>
          </w:p>
        </w:tc>
      </w:tr>
      <w:tr w:rsidR="004440C0" w:rsidRPr="00675224" w14:paraId="3E8ED1A3" w14:textId="77777777" w:rsidTr="004440C0">
        <w:trPr>
          <w:trHeight w:val="432"/>
        </w:trPr>
        <w:tc>
          <w:tcPr>
            <w:tcW w:w="1838" w:type="dxa"/>
          </w:tcPr>
          <w:p w14:paraId="6249DC9E" w14:textId="77777777" w:rsidR="004440C0" w:rsidRPr="00675224" w:rsidRDefault="004440C0" w:rsidP="004440C0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B26F4F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EEF94E7" w14:textId="1BC1F38E" w:rsidR="004440C0" w:rsidRPr="00B26F4F" w:rsidRDefault="004440C0" w:rsidP="004440C0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22684B">
              <w:rPr>
                <w:bCs/>
                <w:sz w:val="18"/>
                <w:szCs w:val="18"/>
              </w:rPr>
              <w:t xml:space="preserve">C.T.6. </w:t>
            </w:r>
            <w:proofErr w:type="spellStart"/>
            <w:r w:rsidRPr="0022684B">
              <w:rPr>
                <w:bCs/>
                <w:sz w:val="18"/>
                <w:szCs w:val="18"/>
              </w:rPr>
              <w:t>Gândeşte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  <w:szCs w:val="18"/>
              </w:rPr>
              <w:t>în</w:t>
            </w:r>
            <w:proofErr w:type="spellEnd"/>
            <w:r w:rsidRPr="0022684B">
              <w:rPr>
                <w:bCs/>
                <w:sz w:val="18"/>
                <w:szCs w:val="18"/>
              </w:rPr>
              <w:t xml:space="preserve"> mod </w:t>
            </w:r>
            <w:proofErr w:type="spellStart"/>
            <w:r w:rsidRPr="0022684B">
              <w:rPr>
                <w:bCs/>
                <w:sz w:val="18"/>
                <w:szCs w:val="18"/>
              </w:rPr>
              <w:t>inovator</w:t>
            </w:r>
            <w:proofErr w:type="spellEnd"/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4440C0" w:rsidRPr="00675224" w14:paraId="2BBC8A4A" w14:textId="77777777" w:rsidTr="00C9130A">
        <w:tc>
          <w:tcPr>
            <w:tcW w:w="2972" w:type="dxa"/>
          </w:tcPr>
          <w:p w14:paraId="5284D677" w14:textId="6BD04D08" w:rsidR="004440C0" w:rsidRPr="00B26F4F" w:rsidRDefault="004440C0" w:rsidP="004440C0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explică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principiile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fundamentale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științei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alimentului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caracteristicile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nutriționale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funcționale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produselor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.</w:t>
            </w:r>
          </w:p>
        </w:tc>
        <w:tc>
          <w:tcPr>
            <w:tcW w:w="3402" w:type="dxa"/>
          </w:tcPr>
          <w:p w14:paraId="4D246F9E" w14:textId="689F147A" w:rsidR="004440C0" w:rsidRPr="00B26F4F" w:rsidRDefault="004440C0" w:rsidP="004440C0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evaluează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proprietățile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organoleptice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fizico-chimice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microbiologice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materiilor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prime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ale produselor alimentare.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efectuează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calcule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specifice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conform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metodelor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analiză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evalueaza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calitatea produselor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pe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baza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cunoștințelor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analiză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senzorială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determina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valorile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(nutritive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energetice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) ale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produselor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identifică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microorganismele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conduc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apariția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unor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boli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influențează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calitatea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materiilor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prime de origine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vegetală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şi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animală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şi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 produselor alimentare.</w:t>
            </w:r>
          </w:p>
        </w:tc>
        <w:tc>
          <w:tcPr>
            <w:tcW w:w="3260" w:type="dxa"/>
          </w:tcPr>
          <w:p w14:paraId="09DAD8D1" w14:textId="1B2C75A0" w:rsidR="004440C0" w:rsidRPr="00B26F4F" w:rsidRDefault="004440C0" w:rsidP="004440C0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gestionează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procesele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producție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vederea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optimizării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reducerii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pierderilor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producție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costurilor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generale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fabricație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.        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gestionează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influența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condițiilor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mediu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interacțiunea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dintre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microorganisme</w:t>
            </w:r>
            <w:proofErr w:type="spell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, cu impact </w:t>
            </w:r>
            <w:proofErr w:type="gramStart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>asupra  produselor</w:t>
            </w:r>
            <w:proofErr w:type="gramEnd"/>
            <w:r w:rsidRPr="0022684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alimentare.</w:t>
            </w:r>
          </w:p>
        </w:tc>
      </w:tr>
    </w:tbl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3B90CA51" w14:textId="77777777" w:rsidR="004440C0" w:rsidRPr="004440C0" w:rsidRDefault="004440C0" w:rsidP="004440C0">
            <w:pPr>
              <w:widowControl/>
              <w:numPr>
                <w:ilvl w:val="0"/>
                <w:numId w:val="55"/>
              </w:numPr>
              <w:tabs>
                <w:tab w:val="num" w:pos="360"/>
              </w:tabs>
              <w:autoSpaceDE/>
              <w:autoSpaceDN/>
              <w:jc w:val="both"/>
              <w:rPr>
                <w:bCs/>
                <w:sz w:val="18"/>
                <w:szCs w:val="18"/>
              </w:rPr>
            </w:pPr>
            <w:proofErr w:type="spellStart"/>
            <w:r w:rsidRPr="004440C0">
              <w:rPr>
                <w:bCs/>
                <w:sz w:val="18"/>
                <w:szCs w:val="18"/>
              </w:rPr>
              <w:t>Însușirea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notiunilor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utilizate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în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problematica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separării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analitice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4440C0">
              <w:rPr>
                <w:bCs/>
                <w:sz w:val="18"/>
                <w:szCs w:val="18"/>
              </w:rPr>
              <w:t>a</w:t>
            </w:r>
            <w:proofErr w:type="gram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amestecurilor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4440C0">
              <w:rPr>
                <w:bCs/>
                <w:sz w:val="18"/>
                <w:szCs w:val="18"/>
              </w:rPr>
              <w:t xml:space="preserve">multicomponent  </w:t>
            </w:r>
            <w:proofErr w:type="spellStart"/>
            <w:r w:rsidRPr="004440C0">
              <w:rPr>
                <w:bCs/>
                <w:sz w:val="18"/>
                <w:szCs w:val="18"/>
              </w:rPr>
              <w:t>urmată</w:t>
            </w:r>
            <w:proofErr w:type="spellEnd"/>
            <w:proofErr w:type="gramEnd"/>
            <w:r w:rsidRPr="004440C0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4440C0">
              <w:rPr>
                <w:bCs/>
                <w:sz w:val="18"/>
                <w:szCs w:val="18"/>
              </w:rPr>
              <w:t>analiza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secvenţială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4440C0">
              <w:rPr>
                <w:bCs/>
                <w:sz w:val="18"/>
                <w:szCs w:val="18"/>
              </w:rPr>
              <w:t>speciilor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chimice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din </w:t>
            </w:r>
            <w:proofErr w:type="spellStart"/>
            <w:r w:rsidRPr="004440C0">
              <w:rPr>
                <w:bCs/>
                <w:sz w:val="18"/>
                <w:szCs w:val="18"/>
              </w:rPr>
              <w:t>amestecuri</w:t>
            </w:r>
            <w:proofErr w:type="spellEnd"/>
            <w:r w:rsidRPr="004440C0">
              <w:rPr>
                <w:bCs/>
                <w:sz w:val="18"/>
                <w:szCs w:val="18"/>
              </w:rPr>
              <w:t>.</w:t>
            </w:r>
          </w:p>
          <w:p w14:paraId="3CAE68DB" w14:textId="77777777" w:rsidR="004440C0" w:rsidRPr="004440C0" w:rsidRDefault="004440C0" w:rsidP="004440C0">
            <w:pPr>
              <w:widowControl/>
              <w:numPr>
                <w:ilvl w:val="0"/>
                <w:numId w:val="55"/>
              </w:numPr>
              <w:tabs>
                <w:tab w:val="num" w:pos="360"/>
              </w:tabs>
              <w:autoSpaceDE/>
              <w:autoSpaceDN/>
              <w:jc w:val="both"/>
              <w:rPr>
                <w:bCs/>
                <w:sz w:val="18"/>
                <w:szCs w:val="18"/>
              </w:rPr>
            </w:pPr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440C0">
              <w:rPr>
                <w:bCs/>
                <w:sz w:val="18"/>
                <w:szCs w:val="18"/>
              </w:rPr>
              <w:t>Identificarea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 </w:t>
            </w:r>
            <w:proofErr w:type="spellStart"/>
            <w:r w:rsidRPr="004440C0">
              <w:rPr>
                <w:bCs/>
                <w:sz w:val="18"/>
                <w:szCs w:val="18"/>
              </w:rPr>
              <w:t>metodele</w:t>
            </w:r>
            <w:proofErr w:type="spellEnd"/>
            <w:proofErr w:type="gram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moderne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4440C0">
              <w:rPr>
                <w:bCs/>
                <w:sz w:val="18"/>
                <w:szCs w:val="18"/>
              </w:rPr>
              <w:t>cromatografie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de gaze, de </w:t>
            </w:r>
            <w:proofErr w:type="spellStart"/>
            <w:r w:rsidRPr="004440C0">
              <w:rPr>
                <w:bCs/>
                <w:sz w:val="18"/>
                <w:szCs w:val="18"/>
              </w:rPr>
              <w:t>cromatografie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4440C0">
              <w:rPr>
                <w:bCs/>
                <w:sz w:val="18"/>
                <w:szCs w:val="18"/>
              </w:rPr>
              <w:t>lichide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de tip HPLC, de </w:t>
            </w:r>
            <w:proofErr w:type="spellStart"/>
            <w:r w:rsidRPr="004440C0">
              <w:rPr>
                <w:bCs/>
                <w:sz w:val="18"/>
                <w:szCs w:val="18"/>
              </w:rPr>
              <w:t>electroforeză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capilară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. O </w:t>
            </w:r>
            <w:proofErr w:type="spellStart"/>
            <w:r w:rsidRPr="004440C0">
              <w:rPr>
                <w:bCs/>
                <w:sz w:val="18"/>
                <w:szCs w:val="18"/>
              </w:rPr>
              <w:t>atenţie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440C0">
              <w:rPr>
                <w:bCs/>
                <w:sz w:val="18"/>
                <w:szCs w:val="18"/>
              </w:rPr>
              <w:t>deosebită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 </w:t>
            </w:r>
            <w:proofErr w:type="spellStart"/>
            <w:r w:rsidRPr="004440C0">
              <w:rPr>
                <w:bCs/>
                <w:sz w:val="18"/>
                <w:szCs w:val="18"/>
              </w:rPr>
              <w:t>este</w:t>
            </w:r>
            <w:proofErr w:type="spellEnd"/>
            <w:proofErr w:type="gram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440C0">
              <w:rPr>
                <w:bCs/>
                <w:sz w:val="18"/>
                <w:szCs w:val="18"/>
              </w:rPr>
              <w:t>acordată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 </w:t>
            </w:r>
            <w:proofErr w:type="spellStart"/>
            <w:r w:rsidRPr="004440C0">
              <w:rPr>
                <w:bCs/>
                <w:sz w:val="18"/>
                <w:szCs w:val="18"/>
              </w:rPr>
              <w:t>detectoarelor</w:t>
            </w:r>
            <w:proofErr w:type="spellEnd"/>
            <w:proofErr w:type="gram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moderne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şi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performante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4440C0">
              <w:rPr>
                <w:bCs/>
                <w:sz w:val="18"/>
                <w:szCs w:val="18"/>
              </w:rPr>
              <w:t>analiză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de tip MS, MS-MS, TOF, </w:t>
            </w:r>
            <w:proofErr w:type="spellStart"/>
            <w:r w:rsidRPr="004440C0">
              <w:rPr>
                <w:bCs/>
                <w:sz w:val="18"/>
                <w:szCs w:val="18"/>
              </w:rPr>
              <w:t>în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concordanţă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cu </w:t>
            </w:r>
            <w:proofErr w:type="spellStart"/>
            <w:r w:rsidRPr="004440C0">
              <w:rPr>
                <w:bCs/>
                <w:sz w:val="18"/>
                <w:szCs w:val="18"/>
              </w:rPr>
              <w:t>cerinţele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440C0">
              <w:rPr>
                <w:bCs/>
                <w:sz w:val="18"/>
                <w:szCs w:val="18"/>
              </w:rPr>
              <w:t>europene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 în</w:t>
            </w:r>
            <w:proofErr w:type="gramEnd"/>
            <w:r w:rsidRPr="004440C0">
              <w:rPr>
                <w:bCs/>
                <w:sz w:val="18"/>
                <w:szCs w:val="18"/>
              </w:rPr>
              <w:t xml:space="preserve"> acest domeniu. </w:t>
            </w:r>
          </w:p>
          <w:p w14:paraId="281EB434" w14:textId="09F974D3" w:rsidR="000017E7" w:rsidRPr="00CF7A55" w:rsidRDefault="004440C0" w:rsidP="004440C0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4440C0">
              <w:rPr>
                <w:bCs/>
                <w:sz w:val="18"/>
                <w:szCs w:val="18"/>
              </w:rPr>
              <w:t>Întelegerea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principiilor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unor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lucrări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complexe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4440C0">
              <w:rPr>
                <w:bCs/>
                <w:sz w:val="18"/>
                <w:szCs w:val="18"/>
              </w:rPr>
              <w:t>separare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şi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analiză</w:t>
            </w:r>
            <w:proofErr w:type="spellEnd"/>
            <w:r w:rsidRPr="004440C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bCs/>
                <w:sz w:val="18"/>
                <w:szCs w:val="18"/>
              </w:rPr>
              <w:t>cromatografică</w:t>
            </w:r>
            <w:proofErr w:type="spellEnd"/>
            <w:r w:rsidRPr="004440C0">
              <w:rPr>
                <w:bCs/>
                <w:sz w:val="18"/>
                <w:szCs w:val="18"/>
              </w:rPr>
              <w:t>.</w:t>
            </w:r>
          </w:p>
        </w:tc>
      </w:tr>
    </w:tbl>
    <w:p w14:paraId="460E9633" w14:textId="77777777" w:rsidR="000017E7" w:rsidRPr="004440C0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5"/>
        <w:gridCol w:w="555"/>
        <w:gridCol w:w="2214"/>
        <w:gridCol w:w="1074"/>
      </w:tblGrid>
      <w:tr w:rsidR="004440C0" w:rsidRPr="004440C0" w14:paraId="634B13B4" w14:textId="77777777" w:rsidTr="00423E7E">
        <w:tc>
          <w:tcPr>
            <w:tcW w:w="3004" w:type="pct"/>
            <w:vAlign w:val="center"/>
          </w:tcPr>
          <w:p w14:paraId="0021EB33" w14:textId="77777777" w:rsidR="004440C0" w:rsidRPr="004440C0" w:rsidRDefault="004440C0" w:rsidP="004440C0">
            <w:pPr>
              <w:rPr>
                <w:sz w:val="18"/>
                <w:szCs w:val="18"/>
              </w:rPr>
            </w:pPr>
            <w:bookmarkStart w:id="0" w:name="_Hlk213311824"/>
            <w:r w:rsidRPr="004440C0">
              <w:rPr>
                <w:sz w:val="18"/>
                <w:szCs w:val="18"/>
              </w:rPr>
              <w:lastRenderedPageBreak/>
              <w:t>Curs</w:t>
            </w:r>
          </w:p>
        </w:tc>
        <w:tc>
          <w:tcPr>
            <w:tcW w:w="288" w:type="pct"/>
            <w:vAlign w:val="center"/>
          </w:tcPr>
          <w:p w14:paraId="3048C504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Nr. ore</w:t>
            </w:r>
          </w:p>
        </w:tc>
        <w:tc>
          <w:tcPr>
            <w:tcW w:w="1150" w:type="pct"/>
            <w:vAlign w:val="center"/>
          </w:tcPr>
          <w:p w14:paraId="72BAFADA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 xml:space="preserve">Metode de </w:t>
            </w:r>
            <w:proofErr w:type="spellStart"/>
            <w:r w:rsidRPr="004440C0">
              <w:rPr>
                <w:sz w:val="18"/>
                <w:szCs w:val="18"/>
              </w:rPr>
              <w:t>predare</w:t>
            </w:r>
            <w:proofErr w:type="spellEnd"/>
          </w:p>
        </w:tc>
        <w:tc>
          <w:tcPr>
            <w:tcW w:w="558" w:type="pct"/>
            <w:vAlign w:val="center"/>
          </w:tcPr>
          <w:p w14:paraId="0A36619A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Observaţii</w:t>
            </w:r>
            <w:proofErr w:type="spellEnd"/>
          </w:p>
        </w:tc>
      </w:tr>
      <w:tr w:rsidR="004440C0" w:rsidRPr="004440C0" w14:paraId="3389AAFA" w14:textId="77777777" w:rsidTr="00423E7E">
        <w:tc>
          <w:tcPr>
            <w:tcW w:w="3004" w:type="pct"/>
            <w:vAlign w:val="center"/>
          </w:tcPr>
          <w:p w14:paraId="523FDA86" w14:textId="77777777" w:rsidR="004440C0" w:rsidRPr="004440C0" w:rsidRDefault="004440C0" w:rsidP="00423E7E">
            <w:pPr>
              <w:ind w:left="700" w:hanging="664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4440C0">
              <w:rPr>
                <w:b/>
                <w:bCs/>
                <w:sz w:val="18"/>
                <w:szCs w:val="18"/>
                <w:lang w:val="it-IT"/>
              </w:rPr>
              <w:t xml:space="preserve">I. Noţiuni generale despre cromatografie. </w:t>
            </w:r>
          </w:p>
          <w:p w14:paraId="76AF235D" w14:textId="77777777" w:rsidR="004440C0" w:rsidRPr="004440C0" w:rsidRDefault="004440C0" w:rsidP="00423E7E">
            <w:pPr>
              <w:jc w:val="both"/>
              <w:rPr>
                <w:sz w:val="18"/>
                <w:szCs w:val="18"/>
              </w:rPr>
            </w:pPr>
            <w:r w:rsidRPr="004440C0">
              <w:rPr>
                <w:bCs/>
                <w:sz w:val="18"/>
                <w:szCs w:val="18"/>
                <w:lang w:val="it-IT"/>
              </w:rPr>
              <w:t>Descriere generală privind cromatografia. Clasificarea metodelor cromatografice. Coloane cromatografice</w:t>
            </w:r>
          </w:p>
        </w:tc>
        <w:tc>
          <w:tcPr>
            <w:tcW w:w="288" w:type="pct"/>
            <w:vAlign w:val="center"/>
          </w:tcPr>
          <w:p w14:paraId="37EC9B13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Align w:val="center"/>
          </w:tcPr>
          <w:p w14:paraId="0B05FE26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  <w:p w14:paraId="7FF3ADE6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Prelegerea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explicaţia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</w:p>
          <w:p w14:paraId="4263564D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conversaţia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euristică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problematizarea</w:t>
            </w:r>
            <w:proofErr w:type="spellEnd"/>
            <w:r w:rsidRPr="004440C0">
              <w:rPr>
                <w:sz w:val="18"/>
                <w:szCs w:val="18"/>
              </w:rPr>
              <w:t>.</w:t>
            </w:r>
          </w:p>
        </w:tc>
        <w:tc>
          <w:tcPr>
            <w:tcW w:w="558" w:type="pct"/>
            <w:vAlign w:val="center"/>
          </w:tcPr>
          <w:p w14:paraId="77F2AAA6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4440C0" w:rsidRPr="004440C0" w14:paraId="424BF461" w14:textId="77777777" w:rsidTr="00423E7E">
        <w:tc>
          <w:tcPr>
            <w:tcW w:w="3004" w:type="pct"/>
            <w:vAlign w:val="center"/>
          </w:tcPr>
          <w:p w14:paraId="4370F849" w14:textId="77777777" w:rsidR="004440C0" w:rsidRPr="004440C0" w:rsidRDefault="004440C0" w:rsidP="00423E7E">
            <w:pPr>
              <w:ind w:left="700" w:hanging="664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4440C0">
              <w:rPr>
                <w:b/>
                <w:bCs/>
                <w:sz w:val="18"/>
                <w:szCs w:val="18"/>
                <w:lang w:val="it-IT"/>
              </w:rPr>
              <w:t>II. Cromatografia de gaze</w:t>
            </w:r>
          </w:p>
          <w:p w14:paraId="5FF1DC96" w14:textId="77777777" w:rsidR="004440C0" w:rsidRPr="004440C0" w:rsidRDefault="004440C0" w:rsidP="00423E7E">
            <w:pPr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4440C0">
              <w:rPr>
                <w:bCs/>
                <w:sz w:val="18"/>
                <w:szCs w:val="18"/>
                <w:lang w:val="it-IT"/>
              </w:rPr>
              <w:t xml:space="preserve">II.1. </w:t>
            </w:r>
            <w:r w:rsidRPr="004440C0">
              <w:rPr>
                <w:bCs/>
                <w:sz w:val="18"/>
                <w:szCs w:val="18"/>
                <w:lang w:val="pt-BR"/>
              </w:rPr>
              <w:t xml:space="preserve">Bazele cromatografiei de gaze cu fază lichidă, volumul de retenţie. Influenţa vitezei de curgere a fazei mobile. Cromatografe, alimentarea cu gaz purtător, sistemul de injecţie. Colane, coloane cu umplutură, coloane capilare, absorbţia pe umplutură şi pe pereţii capilarei. </w:t>
            </w:r>
          </w:p>
        </w:tc>
        <w:tc>
          <w:tcPr>
            <w:tcW w:w="288" w:type="pct"/>
            <w:vAlign w:val="center"/>
          </w:tcPr>
          <w:p w14:paraId="5CA85F0D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Align w:val="center"/>
          </w:tcPr>
          <w:p w14:paraId="42535987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Prelegerea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explicaţia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</w:p>
          <w:p w14:paraId="129E67C9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conversaţia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euristică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problematizarea</w:t>
            </w:r>
            <w:proofErr w:type="spellEnd"/>
            <w:r w:rsidRPr="004440C0">
              <w:rPr>
                <w:sz w:val="18"/>
                <w:szCs w:val="18"/>
              </w:rPr>
              <w:t>.</w:t>
            </w:r>
          </w:p>
        </w:tc>
        <w:tc>
          <w:tcPr>
            <w:tcW w:w="558" w:type="pct"/>
            <w:vAlign w:val="center"/>
          </w:tcPr>
          <w:p w14:paraId="62005865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4440C0" w:rsidRPr="004440C0" w14:paraId="53B7396B" w14:textId="77777777" w:rsidTr="00423E7E">
        <w:trPr>
          <w:trHeight w:val="652"/>
        </w:trPr>
        <w:tc>
          <w:tcPr>
            <w:tcW w:w="3004" w:type="pct"/>
            <w:vAlign w:val="center"/>
          </w:tcPr>
          <w:p w14:paraId="76EB1755" w14:textId="77777777" w:rsidR="004440C0" w:rsidRPr="004440C0" w:rsidRDefault="004440C0" w:rsidP="00423E7E">
            <w:pPr>
              <w:jc w:val="both"/>
              <w:rPr>
                <w:bCs/>
                <w:sz w:val="18"/>
                <w:szCs w:val="18"/>
                <w:lang w:val="pt-BR"/>
              </w:rPr>
            </w:pPr>
            <w:r w:rsidRPr="004440C0">
              <w:rPr>
                <w:bCs/>
                <w:sz w:val="18"/>
                <w:szCs w:val="18"/>
                <w:lang w:val="pt-BR"/>
              </w:rPr>
              <w:t>II.2. Aplicaţii ale gazcromatografiei cu fază lichidă. Analiza calitativă, factorul de selectivitate, indicele de retenţie. Analiza cantitativă. Cuplare: GC-MS, GC-IR</w:t>
            </w:r>
          </w:p>
        </w:tc>
        <w:tc>
          <w:tcPr>
            <w:tcW w:w="288" w:type="pct"/>
            <w:vAlign w:val="center"/>
          </w:tcPr>
          <w:p w14:paraId="33EB1FE0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2</w:t>
            </w:r>
          </w:p>
        </w:tc>
        <w:tc>
          <w:tcPr>
            <w:tcW w:w="1150" w:type="pct"/>
            <w:vAlign w:val="center"/>
          </w:tcPr>
          <w:p w14:paraId="5E32A1ED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Prelegerea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explicaţia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</w:p>
          <w:p w14:paraId="577ADADC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conversaţia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euristică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problematizarea</w:t>
            </w:r>
            <w:proofErr w:type="spellEnd"/>
            <w:r w:rsidRPr="004440C0">
              <w:rPr>
                <w:sz w:val="18"/>
                <w:szCs w:val="18"/>
              </w:rPr>
              <w:t>.</w:t>
            </w:r>
          </w:p>
        </w:tc>
        <w:tc>
          <w:tcPr>
            <w:tcW w:w="558" w:type="pct"/>
            <w:vAlign w:val="center"/>
          </w:tcPr>
          <w:p w14:paraId="1F2B1AFE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4440C0" w:rsidRPr="004440C0" w14:paraId="301C0F91" w14:textId="77777777" w:rsidTr="00423E7E">
        <w:trPr>
          <w:trHeight w:val="489"/>
        </w:trPr>
        <w:tc>
          <w:tcPr>
            <w:tcW w:w="3004" w:type="pct"/>
            <w:vAlign w:val="center"/>
          </w:tcPr>
          <w:p w14:paraId="3722B216" w14:textId="77777777" w:rsidR="004440C0" w:rsidRPr="004440C0" w:rsidRDefault="004440C0" w:rsidP="00423E7E">
            <w:pPr>
              <w:jc w:val="both"/>
              <w:rPr>
                <w:bCs/>
                <w:sz w:val="18"/>
                <w:szCs w:val="18"/>
                <w:lang w:val="pt-BR"/>
              </w:rPr>
            </w:pPr>
            <w:r w:rsidRPr="004440C0">
              <w:rPr>
                <w:bCs/>
                <w:sz w:val="18"/>
                <w:szCs w:val="18"/>
                <w:lang w:val="pt-BR"/>
              </w:rPr>
              <w:t>II.3. Gazcromatografia cu fază solidă. Site moleculare.polimeri poroşi. Aplicaţii ale gazcromatografiei cu fază solidă</w:t>
            </w:r>
          </w:p>
        </w:tc>
        <w:tc>
          <w:tcPr>
            <w:tcW w:w="288" w:type="pct"/>
            <w:vAlign w:val="center"/>
          </w:tcPr>
          <w:p w14:paraId="4916C544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2</w:t>
            </w:r>
          </w:p>
        </w:tc>
        <w:tc>
          <w:tcPr>
            <w:tcW w:w="1150" w:type="pct"/>
            <w:vAlign w:val="center"/>
          </w:tcPr>
          <w:p w14:paraId="099AA24A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Prelegerea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explicaţia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</w:p>
          <w:p w14:paraId="0C50A988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conversaţia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euristică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problematizarea</w:t>
            </w:r>
            <w:proofErr w:type="spellEnd"/>
            <w:r w:rsidRPr="004440C0">
              <w:rPr>
                <w:sz w:val="18"/>
                <w:szCs w:val="18"/>
              </w:rPr>
              <w:t>.</w:t>
            </w:r>
          </w:p>
        </w:tc>
        <w:tc>
          <w:tcPr>
            <w:tcW w:w="558" w:type="pct"/>
            <w:vAlign w:val="center"/>
          </w:tcPr>
          <w:p w14:paraId="0D84862C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4440C0" w:rsidRPr="004440C0" w14:paraId="4A232F0C" w14:textId="77777777" w:rsidTr="00423E7E">
        <w:trPr>
          <w:trHeight w:val="1753"/>
        </w:trPr>
        <w:tc>
          <w:tcPr>
            <w:tcW w:w="3004" w:type="pct"/>
            <w:vAlign w:val="center"/>
          </w:tcPr>
          <w:p w14:paraId="3F8DEF63" w14:textId="77777777" w:rsidR="004440C0" w:rsidRPr="004440C0" w:rsidRDefault="004440C0" w:rsidP="00423E7E">
            <w:pPr>
              <w:jc w:val="both"/>
              <w:rPr>
                <w:b/>
                <w:bCs/>
                <w:sz w:val="18"/>
                <w:szCs w:val="18"/>
                <w:lang w:val="pt-BR"/>
              </w:rPr>
            </w:pPr>
            <w:r w:rsidRPr="004440C0">
              <w:rPr>
                <w:b/>
                <w:bCs/>
                <w:sz w:val="18"/>
                <w:szCs w:val="18"/>
                <w:lang w:val="pt-BR"/>
              </w:rPr>
              <w:t>III. Cromatografia de lichide</w:t>
            </w:r>
          </w:p>
          <w:p w14:paraId="43258E45" w14:textId="77777777" w:rsidR="004440C0" w:rsidRPr="004440C0" w:rsidRDefault="004440C0" w:rsidP="00423E7E">
            <w:pPr>
              <w:ind w:left="700" w:hanging="664"/>
              <w:jc w:val="both"/>
              <w:rPr>
                <w:bCs/>
                <w:sz w:val="18"/>
                <w:szCs w:val="18"/>
                <w:lang w:val="pt-BR"/>
              </w:rPr>
            </w:pPr>
            <w:r w:rsidRPr="004440C0">
              <w:rPr>
                <w:bCs/>
                <w:sz w:val="18"/>
                <w:szCs w:val="18"/>
                <w:lang w:val="pt-BR"/>
              </w:rPr>
              <w:t>III.1. Cromatografia de lichide de inaltă performanţă (HPLC)</w:t>
            </w:r>
          </w:p>
          <w:p w14:paraId="12CFB6B9" w14:textId="77777777" w:rsidR="004440C0" w:rsidRPr="004440C0" w:rsidRDefault="004440C0" w:rsidP="00423E7E">
            <w:pPr>
              <w:ind w:left="700" w:hanging="664"/>
              <w:jc w:val="both"/>
              <w:rPr>
                <w:bCs/>
                <w:sz w:val="18"/>
                <w:szCs w:val="18"/>
                <w:lang w:val="pt-BR"/>
              </w:rPr>
            </w:pPr>
            <w:r w:rsidRPr="004440C0">
              <w:rPr>
                <w:bCs/>
                <w:sz w:val="18"/>
                <w:szCs w:val="18"/>
                <w:lang w:val="pt-BR"/>
              </w:rPr>
              <w:t>III.1.1. Domeniul de utilizare ale HPLC</w:t>
            </w:r>
          </w:p>
          <w:p w14:paraId="45A19FE3" w14:textId="77777777" w:rsidR="004440C0" w:rsidRPr="004440C0" w:rsidRDefault="004440C0" w:rsidP="00423E7E">
            <w:pPr>
              <w:jc w:val="both"/>
              <w:rPr>
                <w:bCs/>
                <w:sz w:val="18"/>
                <w:szCs w:val="18"/>
                <w:lang w:val="pt-BR"/>
              </w:rPr>
            </w:pPr>
            <w:r w:rsidRPr="004440C0">
              <w:rPr>
                <w:bCs/>
                <w:sz w:val="18"/>
                <w:szCs w:val="18"/>
                <w:lang w:val="pt-BR"/>
              </w:rPr>
              <w:t xml:space="preserve">III. 1.2. Eficienţa HPLC. Influenţa dimensiunii particulelor umpluturii. Lăţirea externă de bandă . Influenţa cantităţii de probă. </w:t>
            </w:r>
          </w:p>
          <w:p w14:paraId="647FA8A5" w14:textId="77777777" w:rsidR="004440C0" w:rsidRPr="004440C0" w:rsidRDefault="004440C0" w:rsidP="00423E7E">
            <w:pPr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4440C0">
              <w:rPr>
                <w:bCs/>
                <w:sz w:val="18"/>
                <w:szCs w:val="18"/>
                <w:lang w:val="pt-BR"/>
              </w:rPr>
              <w:t xml:space="preserve">III.1.3. Cromatografe. Sisteme de alimentare cu solvent. Tipuri de pompe. Pompe cu piston. Pompe de dislocare. </w:t>
            </w:r>
            <w:r w:rsidRPr="004440C0">
              <w:rPr>
                <w:bCs/>
                <w:sz w:val="18"/>
                <w:szCs w:val="18"/>
                <w:lang w:val="it-IT"/>
              </w:rPr>
              <w:t>Pompe Pneumatice.</w:t>
            </w:r>
          </w:p>
        </w:tc>
        <w:tc>
          <w:tcPr>
            <w:tcW w:w="288" w:type="pct"/>
            <w:vAlign w:val="center"/>
          </w:tcPr>
          <w:p w14:paraId="1075B256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Align w:val="center"/>
          </w:tcPr>
          <w:p w14:paraId="0E475268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Prelegerea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explicaţia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</w:p>
          <w:p w14:paraId="613105FE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conversaţia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euristică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problematizarea</w:t>
            </w:r>
            <w:proofErr w:type="spellEnd"/>
            <w:r w:rsidRPr="004440C0">
              <w:rPr>
                <w:sz w:val="18"/>
                <w:szCs w:val="18"/>
              </w:rPr>
              <w:t>.</w:t>
            </w:r>
          </w:p>
        </w:tc>
        <w:tc>
          <w:tcPr>
            <w:tcW w:w="558" w:type="pct"/>
            <w:vAlign w:val="center"/>
          </w:tcPr>
          <w:p w14:paraId="30BFD38A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4440C0" w:rsidRPr="004440C0" w14:paraId="4DDEAEB7" w14:textId="77777777" w:rsidTr="00423E7E">
        <w:trPr>
          <w:trHeight w:val="130"/>
        </w:trPr>
        <w:tc>
          <w:tcPr>
            <w:tcW w:w="3004" w:type="pct"/>
            <w:vAlign w:val="center"/>
          </w:tcPr>
          <w:p w14:paraId="42D0B800" w14:textId="77777777" w:rsidR="004440C0" w:rsidRPr="004440C0" w:rsidRDefault="004440C0" w:rsidP="00423E7E">
            <w:pPr>
              <w:jc w:val="both"/>
              <w:rPr>
                <w:b/>
                <w:bCs/>
                <w:sz w:val="18"/>
                <w:szCs w:val="18"/>
                <w:lang w:val="pt-BR"/>
              </w:rPr>
            </w:pPr>
            <w:r w:rsidRPr="004440C0">
              <w:rPr>
                <w:bCs/>
                <w:sz w:val="18"/>
                <w:szCs w:val="18"/>
                <w:lang w:val="it-IT"/>
              </w:rPr>
              <w:t xml:space="preserve">III.2. Detectoare HPLC. Caracteristicile detectoarelor HPLC. </w:t>
            </w:r>
            <w:r w:rsidRPr="004440C0">
              <w:rPr>
                <w:bCs/>
                <w:sz w:val="18"/>
                <w:szCs w:val="18"/>
                <w:lang w:val="pt-BR"/>
              </w:rPr>
              <w:t xml:space="preserve">Tipuri de detectoare. Detectoare de absorbţie. Detectoare UV cu filtre. Detectoare UV cu monocromatoare. Detectoare de fluorescenţă. Detectoare refractometrice. Detectoare electrochimice. Detectore spectrometrice de masă (HPLC-MS). Cromatografe HPLCcu detectoare -MS-MS. </w:t>
            </w:r>
          </w:p>
        </w:tc>
        <w:tc>
          <w:tcPr>
            <w:tcW w:w="288" w:type="pct"/>
            <w:vAlign w:val="center"/>
          </w:tcPr>
          <w:p w14:paraId="5C2FAD44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Align w:val="center"/>
          </w:tcPr>
          <w:p w14:paraId="2C16FEAB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Prelegerea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explicaţia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</w:p>
          <w:p w14:paraId="0934AE5B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conversaţia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euristică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problematizarea</w:t>
            </w:r>
            <w:proofErr w:type="spellEnd"/>
            <w:r w:rsidRPr="004440C0">
              <w:rPr>
                <w:sz w:val="18"/>
                <w:szCs w:val="18"/>
              </w:rPr>
              <w:t>.</w:t>
            </w:r>
          </w:p>
        </w:tc>
        <w:tc>
          <w:tcPr>
            <w:tcW w:w="558" w:type="pct"/>
            <w:vAlign w:val="center"/>
          </w:tcPr>
          <w:p w14:paraId="4511906E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4440C0" w:rsidRPr="004440C0" w14:paraId="636E1BA5" w14:textId="77777777" w:rsidTr="00423E7E">
        <w:trPr>
          <w:trHeight w:val="130"/>
        </w:trPr>
        <w:tc>
          <w:tcPr>
            <w:tcW w:w="3004" w:type="pct"/>
            <w:vAlign w:val="center"/>
          </w:tcPr>
          <w:p w14:paraId="72E18BC0" w14:textId="77777777" w:rsidR="004440C0" w:rsidRPr="004440C0" w:rsidRDefault="004440C0" w:rsidP="00423E7E">
            <w:pPr>
              <w:ind w:left="700" w:hanging="664"/>
              <w:jc w:val="both"/>
              <w:rPr>
                <w:b/>
                <w:bCs/>
                <w:sz w:val="18"/>
                <w:szCs w:val="18"/>
                <w:lang w:val="pt-BR"/>
              </w:rPr>
            </w:pPr>
            <w:r w:rsidRPr="004440C0">
              <w:rPr>
                <w:bCs/>
                <w:sz w:val="18"/>
                <w:szCs w:val="18"/>
                <w:lang w:val="it-IT"/>
              </w:rPr>
              <w:t>III.3. Alte tipuri de cromatografie HPLC: Cromatografia de repartiție, Cromatografia de absorbție, Cromatografia ionică, Cromatografia de excludere, Cromatografia în strat subțire, Cromatografia cu fluide supercritice</w:t>
            </w:r>
          </w:p>
        </w:tc>
        <w:tc>
          <w:tcPr>
            <w:tcW w:w="288" w:type="pct"/>
            <w:vAlign w:val="center"/>
          </w:tcPr>
          <w:p w14:paraId="51BB4CD2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Align w:val="center"/>
          </w:tcPr>
          <w:p w14:paraId="197EE8BC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Prelegerea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explicaţia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</w:p>
          <w:p w14:paraId="34B342F9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conversaţia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euristică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problematizarea</w:t>
            </w:r>
            <w:proofErr w:type="spellEnd"/>
            <w:r w:rsidRPr="004440C0">
              <w:rPr>
                <w:sz w:val="18"/>
                <w:szCs w:val="18"/>
              </w:rPr>
              <w:t>.</w:t>
            </w:r>
          </w:p>
        </w:tc>
        <w:tc>
          <w:tcPr>
            <w:tcW w:w="558" w:type="pct"/>
            <w:vAlign w:val="center"/>
          </w:tcPr>
          <w:p w14:paraId="5C1D19A8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</w:tc>
      </w:tr>
      <w:tr w:rsidR="004440C0" w:rsidRPr="004440C0" w14:paraId="15D5B090" w14:textId="77777777" w:rsidTr="00423E7E">
        <w:trPr>
          <w:trHeight w:val="992"/>
        </w:trPr>
        <w:tc>
          <w:tcPr>
            <w:tcW w:w="3004" w:type="pct"/>
          </w:tcPr>
          <w:p w14:paraId="12276C13" w14:textId="77777777" w:rsidR="004440C0" w:rsidRPr="004440C0" w:rsidRDefault="004440C0" w:rsidP="00423E7E">
            <w:pPr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4440C0">
              <w:rPr>
                <w:bCs/>
                <w:sz w:val="18"/>
                <w:szCs w:val="18"/>
                <w:lang w:val="it-IT"/>
              </w:rPr>
              <w:t>IV. Electroforeza  -Electroforeză capilară (CE). Caracteristici generale ale electroforezei capilare. Fluxul electroforetic. Principiul de separare.Aparate. Detectoare. Electroforeză capilară- MS. Utilizări ale CE.</w:t>
            </w:r>
          </w:p>
        </w:tc>
        <w:tc>
          <w:tcPr>
            <w:tcW w:w="288" w:type="pct"/>
            <w:vAlign w:val="center"/>
          </w:tcPr>
          <w:p w14:paraId="0D69D44C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150" w:type="pct"/>
            <w:vAlign w:val="center"/>
          </w:tcPr>
          <w:p w14:paraId="30020E59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Prelegerea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explicaţia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</w:p>
          <w:p w14:paraId="59ED42A6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conversaţia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euristică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4440C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  <w:lang w:eastAsia="ro-RO"/>
              </w:rPr>
              <w:t>problematizarea</w:t>
            </w:r>
            <w:proofErr w:type="spellEnd"/>
            <w:r w:rsidRPr="004440C0">
              <w:rPr>
                <w:sz w:val="18"/>
                <w:szCs w:val="18"/>
              </w:rPr>
              <w:t>.</w:t>
            </w:r>
          </w:p>
        </w:tc>
        <w:tc>
          <w:tcPr>
            <w:tcW w:w="558" w:type="pct"/>
          </w:tcPr>
          <w:p w14:paraId="7E22BDBB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4D3CC6EB" w14:textId="77777777" w:rsidTr="00423E7E">
        <w:tc>
          <w:tcPr>
            <w:tcW w:w="4442" w:type="pct"/>
            <w:gridSpan w:val="3"/>
            <w:tcBorders>
              <w:bottom w:val="single" w:sz="4" w:space="0" w:color="auto"/>
            </w:tcBorders>
          </w:tcPr>
          <w:p w14:paraId="41E34114" w14:textId="77777777" w:rsidR="004440C0" w:rsidRPr="004440C0" w:rsidRDefault="004440C0" w:rsidP="00423E7E">
            <w:pPr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Bibliografie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minimală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recomandată</w:t>
            </w:r>
            <w:proofErr w:type="spellEnd"/>
          </w:p>
        </w:tc>
        <w:tc>
          <w:tcPr>
            <w:tcW w:w="558" w:type="pct"/>
            <w:tcBorders>
              <w:bottom w:val="single" w:sz="4" w:space="0" w:color="auto"/>
            </w:tcBorders>
          </w:tcPr>
          <w:p w14:paraId="46448205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3D3CA4DC" w14:textId="77777777" w:rsidTr="00423E7E">
        <w:tc>
          <w:tcPr>
            <w:tcW w:w="5000" w:type="pct"/>
            <w:gridSpan w:val="4"/>
          </w:tcPr>
          <w:p w14:paraId="2FA7FBB1" w14:textId="77777777" w:rsidR="004440C0" w:rsidRPr="004440C0" w:rsidRDefault="004440C0" w:rsidP="00423E7E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val="pt-BR" w:eastAsia="ro-RO"/>
              </w:rPr>
            </w:pPr>
            <w:r w:rsidRPr="004440C0">
              <w:rPr>
                <w:sz w:val="18"/>
                <w:szCs w:val="18"/>
                <w:lang w:val="pt-BR" w:eastAsia="ro-RO"/>
              </w:rPr>
              <w:t>Oroian, M., 2025, Metode cromatografice și electroforetice de analiză a alimentelor, Note de curs</w:t>
            </w:r>
          </w:p>
          <w:p w14:paraId="5A6F725E" w14:textId="77777777" w:rsidR="004440C0" w:rsidRPr="004440C0" w:rsidRDefault="004440C0" w:rsidP="00423E7E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val="pt-BR" w:eastAsia="ro-RO"/>
              </w:rPr>
            </w:pPr>
            <w:r w:rsidRPr="004440C0">
              <w:rPr>
                <w:sz w:val="18"/>
                <w:szCs w:val="18"/>
                <w:lang w:val="pt-BR" w:eastAsia="ro-RO"/>
              </w:rPr>
              <w:t>Gutt S., Gutt Gh. Analiză instrumentală, Editura Universităţii, 2005.</w:t>
            </w:r>
          </w:p>
          <w:p w14:paraId="00835B6A" w14:textId="77777777" w:rsidR="004440C0" w:rsidRPr="004440C0" w:rsidRDefault="004440C0" w:rsidP="00423E7E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val="pt-BR" w:eastAsia="ro-RO"/>
              </w:rPr>
            </w:pPr>
            <w:r w:rsidRPr="004440C0">
              <w:rPr>
                <w:sz w:val="18"/>
                <w:szCs w:val="18"/>
                <w:lang w:val="pt-BR" w:eastAsia="ro-RO"/>
              </w:rPr>
              <w:t>Gutt S Analiză  instrumentală Îndrumar de laborator , Editura  Universităţii, 1995.</w:t>
            </w:r>
          </w:p>
          <w:p w14:paraId="4A56AE20" w14:textId="77777777" w:rsidR="004440C0" w:rsidRPr="004440C0" w:rsidRDefault="004440C0" w:rsidP="00423E7E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4440C0">
              <w:rPr>
                <w:sz w:val="18"/>
                <w:szCs w:val="18"/>
                <w:lang w:val="pt-BR" w:eastAsia="ro-RO"/>
              </w:rPr>
              <w:t xml:space="preserve">Skoog L. Instrumentelle Analytik, Grundlagen und Anwendungen. </w:t>
            </w:r>
            <w:r w:rsidRPr="004440C0">
              <w:rPr>
                <w:sz w:val="18"/>
                <w:szCs w:val="18"/>
                <w:lang w:eastAsia="ro-RO"/>
              </w:rPr>
              <w:t>Springer Verlag, Berlin, 1995.</w:t>
            </w:r>
          </w:p>
          <w:p w14:paraId="7A62D970" w14:textId="77777777" w:rsidR="004440C0" w:rsidRPr="004440C0" w:rsidRDefault="004440C0" w:rsidP="00423E7E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4440C0">
              <w:rPr>
                <w:sz w:val="18"/>
                <w:szCs w:val="18"/>
                <w:lang w:eastAsia="ro-RO"/>
              </w:rPr>
              <w:t xml:space="preserve">Willard M. D. Instrumental Methods of Analysis, Fifth Edition, Litton </w:t>
            </w:r>
            <w:proofErr w:type="gramStart"/>
            <w:r w:rsidRPr="004440C0">
              <w:rPr>
                <w:sz w:val="18"/>
                <w:szCs w:val="18"/>
                <w:lang w:eastAsia="ro-RO"/>
              </w:rPr>
              <w:t>Educational  Publishing,  1974</w:t>
            </w:r>
            <w:proofErr w:type="gramEnd"/>
            <w:r w:rsidRPr="004440C0">
              <w:rPr>
                <w:sz w:val="18"/>
                <w:szCs w:val="18"/>
                <w:lang w:eastAsia="ro-RO"/>
              </w:rPr>
              <w:t>.</w:t>
            </w:r>
          </w:p>
        </w:tc>
      </w:tr>
      <w:bookmarkEnd w:id="0"/>
    </w:tbl>
    <w:p w14:paraId="5A8D5979" w14:textId="77777777" w:rsidR="004440C0" w:rsidRDefault="004440C0" w:rsidP="004440C0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5"/>
        <w:gridCol w:w="820"/>
        <w:gridCol w:w="2370"/>
        <w:gridCol w:w="1523"/>
      </w:tblGrid>
      <w:tr w:rsidR="004440C0" w:rsidRPr="004440C0" w14:paraId="434BEBC4" w14:textId="77777777" w:rsidTr="00423E7E">
        <w:trPr>
          <w:trHeight w:val="190"/>
        </w:trPr>
        <w:tc>
          <w:tcPr>
            <w:tcW w:w="2552" w:type="pct"/>
          </w:tcPr>
          <w:p w14:paraId="7BAE50B8" w14:textId="77777777" w:rsidR="004440C0" w:rsidRPr="004440C0" w:rsidRDefault="004440C0" w:rsidP="00423E7E">
            <w:pPr>
              <w:rPr>
                <w:sz w:val="18"/>
                <w:szCs w:val="18"/>
              </w:rPr>
            </w:pPr>
            <w:proofErr w:type="spellStart"/>
            <w:r w:rsidRPr="004440C0">
              <w:rPr>
                <w:b/>
                <w:sz w:val="18"/>
                <w:szCs w:val="18"/>
              </w:rPr>
              <w:t>Aplicații</w:t>
            </w:r>
            <w:proofErr w:type="spellEnd"/>
            <w:r w:rsidRPr="004440C0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4440C0">
              <w:rPr>
                <w:b/>
                <w:sz w:val="18"/>
                <w:szCs w:val="18"/>
              </w:rPr>
              <w:t>laborator</w:t>
            </w:r>
            <w:proofErr w:type="spellEnd"/>
            <w:r w:rsidRPr="004440C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26" w:type="pct"/>
          </w:tcPr>
          <w:p w14:paraId="695B93E9" w14:textId="77777777" w:rsidR="004440C0" w:rsidRPr="004440C0" w:rsidRDefault="004440C0" w:rsidP="00423E7E">
            <w:pPr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Nr. ore</w:t>
            </w:r>
          </w:p>
        </w:tc>
        <w:tc>
          <w:tcPr>
            <w:tcW w:w="1231" w:type="pct"/>
            <w:vAlign w:val="center"/>
          </w:tcPr>
          <w:p w14:paraId="79462F3A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 xml:space="preserve">Metode de </w:t>
            </w:r>
            <w:proofErr w:type="spellStart"/>
            <w:r w:rsidRPr="004440C0">
              <w:rPr>
                <w:sz w:val="18"/>
                <w:szCs w:val="18"/>
              </w:rPr>
              <w:t>predare</w:t>
            </w:r>
            <w:proofErr w:type="spellEnd"/>
          </w:p>
        </w:tc>
        <w:tc>
          <w:tcPr>
            <w:tcW w:w="791" w:type="pct"/>
            <w:vAlign w:val="center"/>
          </w:tcPr>
          <w:p w14:paraId="148EBF41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Observaţii</w:t>
            </w:r>
            <w:proofErr w:type="spellEnd"/>
          </w:p>
        </w:tc>
      </w:tr>
      <w:tr w:rsidR="004440C0" w:rsidRPr="004440C0" w14:paraId="4C1D9F73" w14:textId="77777777" w:rsidTr="00423E7E">
        <w:trPr>
          <w:trHeight w:val="190"/>
        </w:trPr>
        <w:tc>
          <w:tcPr>
            <w:tcW w:w="2978" w:type="pct"/>
            <w:gridSpan w:val="2"/>
          </w:tcPr>
          <w:p w14:paraId="52A09F29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Aplicaţii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laborator</w:t>
            </w:r>
            <w:proofErr w:type="spellEnd"/>
            <w:r w:rsidRPr="004440C0">
              <w:rPr>
                <w:sz w:val="18"/>
                <w:szCs w:val="18"/>
              </w:rPr>
              <w:t>:</w:t>
            </w:r>
          </w:p>
        </w:tc>
        <w:tc>
          <w:tcPr>
            <w:tcW w:w="1231" w:type="pct"/>
            <w:vMerge w:val="restart"/>
            <w:vAlign w:val="center"/>
          </w:tcPr>
          <w:p w14:paraId="7706C361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Efectuare</w:t>
            </w:r>
            <w:proofErr w:type="spellEnd"/>
            <w:r w:rsidRPr="004440C0">
              <w:rPr>
                <w:sz w:val="18"/>
                <w:szCs w:val="18"/>
              </w:rPr>
              <w:t xml:space="preserve"> de </w:t>
            </w:r>
            <w:proofErr w:type="spellStart"/>
            <w:r w:rsidRPr="004440C0">
              <w:rPr>
                <w:sz w:val="18"/>
                <w:szCs w:val="18"/>
              </w:rPr>
              <w:t>măsurători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efectuare</w:t>
            </w:r>
            <w:proofErr w:type="spellEnd"/>
            <w:r w:rsidRPr="004440C0">
              <w:rPr>
                <w:sz w:val="18"/>
                <w:szCs w:val="18"/>
              </w:rPr>
              <w:t xml:space="preserve"> de </w:t>
            </w:r>
            <w:proofErr w:type="spellStart"/>
            <w:r w:rsidRPr="004440C0">
              <w:rPr>
                <w:sz w:val="18"/>
                <w:szCs w:val="18"/>
              </w:rPr>
              <w:t>calcule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şi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grafice</w:t>
            </w:r>
            <w:proofErr w:type="spellEnd"/>
            <w:r w:rsidRPr="004440C0">
              <w:rPr>
                <w:sz w:val="18"/>
                <w:szCs w:val="18"/>
              </w:rPr>
              <w:t xml:space="preserve"> (</w:t>
            </w:r>
            <w:proofErr w:type="spellStart"/>
            <w:r w:rsidRPr="004440C0">
              <w:rPr>
                <w:sz w:val="18"/>
                <w:szCs w:val="18"/>
              </w:rPr>
              <w:t>după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caz</w:t>
            </w:r>
            <w:proofErr w:type="spellEnd"/>
            <w:r w:rsidRPr="004440C0">
              <w:rPr>
                <w:sz w:val="18"/>
                <w:szCs w:val="18"/>
              </w:rPr>
              <w:t xml:space="preserve">) </w:t>
            </w:r>
            <w:proofErr w:type="spellStart"/>
            <w:r w:rsidRPr="004440C0">
              <w:rPr>
                <w:sz w:val="18"/>
                <w:szCs w:val="18"/>
              </w:rPr>
              <w:t>în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grupuri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mici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scriere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concluzii</w:t>
            </w:r>
            <w:proofErr w:type="spellEnd"/>
            <w:r w:rsidRPr="004440C0">
              <w:rPr>
                <w:sz w:val="18"/>
                <w:szCs w:val="18"/>
              </w:rPr>
              <w:t xml:space="preserve"> individual, </w:t>
            </w:r>
            <w:proofErr w:type="spellStart"/>
            <w:r w:rsidRPr="004440C0">
              <w:rPr>
                <w:sz w:val="18"/>
                <w:szCs w:val="18"/>
              </w:rPr>
              <w:t>verificare</w:t>
            </w:r>
            <w:proofErr w:type="spellEnd"/>
          </w:p>
          <w:p w14:paraId="5982581F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  <w:p w14:paraId="787B8F13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1" w:type="pct"/>
          </w:tcPr>
          <w:p w14:paraId="372CC8BC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7136A5BE" w14:textId="77777777" w:rsidTr="00423E7E">
        <w:trPr>
          <w:trHeight w:val="190"/>
        </w:trPr>
        <w:tc>
          <w:tcPr>
            <w:tcW w:w="2552" w:type="pct"/>
          </w:tcPr>
          <w:p w14:paraId="277ADFBD" w14:textId="77777777" w:rsidR="004440C0" w:rsidRPr="004440C0" w:rsidRDefault="004440C0" w:rsidP="00423E7E">
            <w:pPr>
              <w:ind w:left="60"/>
              <w:jc w:val="both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Protecţia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muncii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Erori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surse</w:t>
            </w:r>
            <w:proofErr w:type="spellEnd"/>
            <w:r w:rsidRPr="004440C0">
              <w:rPr>
                <w:sz w:val="18"/>
                <w:szCs w:val="18"/>
              </w:rPr>
              <w:t xml:space="preserve"> de </w:t>
            </w:r>
            <w:proofErr w:type="spellStart"/>
            <w:r w:rsidRPr="004440C0">
              <w:rPr>
                <w:sz w:val="18"/>
                <w:szCs w:val="18"/>
              </w:rPr>
              <w:t>erori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precizia</w:t>
            </w:r>
            <w:proofErr w:type="spellEnd"/>
            <w:r w:rsidRPr="004440C0">
              <w:rPr>
                <w:sz w:val="18"/>
                <w:szCs w:val="18"/>
              </w:rPr>
              <w:t xml:space="preserve">, </w:t>
            </w:r>
            <w:proofErr w:type="spellStart"/>
            <w:r w:rsidRPr="004440C0">
              <w:rPr>
                <w:sz w:val="18"/>
                <w:szCs w:val="18"/>
              </w:rPr>
              <w:t>rezoluţia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limita</w:t>
            </w:r>
            <w:proofErr w:type="spellEnd"/>
            <w:r w:rsidRPr="004440C0">
              <w:rPr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4440C0">
              <w:rPr>
                <w:sz w:val="18"/>
                <w:szCs w:val="18"/>
              </w:rPr>
              <w:t>detectie</w:t>
            </w:r>
            <w:proofErr w:type="spellEnd"/>
            <w:r w:rsidRPr="004440C0">
              <w:rPr>
                <w:sz w:val="18"/>
                <w:szCs w:val="18"/>
              </w:rPr>
              <w:t xml:space="preserve">  </w:t>
            </w:r>
            <w:proofErr w:type="spellStart"/>
            <w:r w:rsidRPr="004440C0">
              <w:rPr>
                <w:sz w:val="18"/>
                <w:szCs w:val="18"/>
              </w:rPr>
              <w:t>şi</w:t>
            </w:r>
            <w:proofErr w:type="spellEnd"/>
            <w:proofErr w:type="gram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fiabilitatea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metodelor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şi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gramStart"/>
            <w:r w:rsidRPr="004440C0">
              <w:rPr>
                <w:sz w:val="18"/>
                <w:szCs w:val="18"/>
              </w:rPr>
              <w:t>a</w:t>
            </w:r>
            <w:proofErr w:type="gram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aparaturii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cromatografice</w:t>
            </w:r>
            <w:proofErr w:type="spellEnd"/>
            <w:r w:rsidRPr="004440C0">
              <w:rPr>
                <w:sz w:val="18"/>
                <w:szCs w:val="18"/>
              </w:rPr>
              <w:t xml:space="preserve"> de </w:t>
            </w:r>
            <w:proofErr w:type="spellStart"/>
            <w:r w:rsidRPr="004440C0">
              <w:rPr>
                <w:sz w:val="18"/>
                <w:szCs w:val="18"/>
              </w:rPr>
              <w:t>laborator</w:t>
            </w:r>
            <w:proofErr w:type="spellEnd"/>
            <w:r w:rsidRPr="004440C0">
              <w:rPr>
                <w:sz w:val="18"/>
                <w:szCs w:val="18"/>
              </w:rPr>
              <w:t xml:space="preserve">. </w:t>
            </w:r>
            <w:proofErr w:type="spellStart"/>
            <w:r w:rsidRPr="004440C0">
              <w:rPr>
                <w:sz w:val="18"/>
                <w:szCs w:val="18"/>
              </w:rPr>
              <w:t>Aplicaţii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specifice</w:t>
            </w:r>
            <w:proofErr w:type="spellEnd"/>
          </w:p>
        </w:tc>
        <w:tc>
          <w:tcPr>
            <w:tcW w:w="426" w:type="pct"/>
          </w:tcPr>
          <w:p w14:paraId="2FE60AC9" w14:textId="754D7553" w:rsidR="004440C0" w:rsidRPr="004440C0" w:rsidRDefault="000E690C" w:rsidP="00423E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31" w:type="pct"/>
            <w:vMerge/>
          </w:tcPr>
          <w:p w14:paraId="2738928B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  <w:tc>
          <w:tcPr>
            <w:tcW w:w="791" w:type="pct"/>
          </w:tcPr>
          <w:p w14:paraId="405AA9F3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2ADF1B44" w14:textId="77777777" w:rsidTr="00423E7E">
        <w:trPr>
          <w:trHeight w:val="190"/>
        </w:trPr>
        <w:tc>
          <w:tcPr>
            <w:tcW w:w="2552" w:type="pct"/>
          </w:tcPr>
          <w:p w14:paraId="58815B64" w14:textId="77777777" w:rsidR="004440C0" w:rsidRPr="004440C0" w:rsidRDefault="004440C0" w:rsidP="00423E7E">
            <w:pPr>
              <w:jc w:val="both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  <w:lang w:val="it-IT"/>
              </w:rPr>
              <w:t>Determinarea cafeinei din produsele alimentare</w:t>
            </w:r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utilizând</w:t>
            </w:r>
            <w:proofErr w:type="spellEnd"/>
            <w:r w:rsidRPr="004440C0">
              <w:rPr>
                <w:sz w:val="18"/>
                <w:szCs w:val="18"/>
              </w:rPr>
              <w:t xml:space="preserve"> HPLC</w:t>
            </w:r>
          </w:p>
        </w:tc>
        <w:tc>
          <w:tcPr>
            <w:tcW w:w="426" w:type="pct"/>
          </w:tcPr>
          <w:p w14:paraId="759BDE6C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231" w:type="pct"/>
            <w:vMerge/>
          </w:tcPr>
          <w:p w14:paraId="77B0BFEE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  <w:tc>
          <w:tcPr>
            <w:tcW w:w="791" w:type="pct"/>
          </w:tcPr>
          <w:p w14:paraId="52C0007A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0722A593" w14:textId="77777777" w:rsidTr="00423E7E">
        <w:trPr>
          <w:trHeight w:val="190"/>
        </w:trPr>
        <w:tc>
          <w:tcPr>
            <w:tcW w:w="2552" w:type="pct"/>
          </w:tcPr>
          <w:p w14:paraId="4C25DC77" w14:textId="12F78666" w:rsidR="004440C0" w:rsidRPr="004440C0" w:rsidRDefault="004440C0" w:rsidP="00423E7E">
            <w:pPr>
              <w:jc w:val="both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  <w:lang w:val="it-IT"/>
              </w:rPr>
              <w:t xml:space="preserve">Determinarea </w:t>
            </w:r>
            <w:r w:rsidR="000E690C">
              <w:rPr>
                <w:sz w:val="18"/>
                <w:szCs w:val="18"/>
                <w:lang w:val="it-IT"/>
              </w:rPr>
              <w:t>acrilamidei</w:t>
            </w:r>
          </w:p>
        </w:tc>
        <w:tc>
          <w:tcPr>
            <w:tcW w:w="426" w:type="pct"/>
          </w:tcPr>
          <w:p w14:paraId="6387961F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231" w:type="pct"/>
            <w:vMerge/>
          </w:tcPr>
          <w:p w14:paraId="63971BBF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  <w:tc>
          <w:tcPr>
            <w:tcW w:w="791" w:type="pct"/>
          </w:tcPr>
          <w:p w14:paraId="37104B39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40793C17" w14:textId="77777777" w:rsidTr="00423E7E">
        <w:trPr>
          <w:trHeight w:val="190"/>
        </w:trPr>
        <w:tc>
          <w:tcPr>
            <w:tcW w:w="2552" w:type="pct"/>
          </w:tcPr>
          <w:p w14:paraId="5736A00A" w14:textId="09139CEC" w:rsidR="004440C0" w:rsidRPr="004440C0" w:rsidRDefault="004440C0" w:rsidP="00423E7E">
            <w:pPr>
              <w:jc w:val="both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  <w:lang w:val="it-IT"/>
              </w:rPr>
              <w:t xml:space="preserve">Determinarea </w:t>
            </w:r>
            <w:proofErr w:type="spellStart"/>
            <w:r w:rsidR="000E690C">
              <w:rPr>
                <w:sz w:val="18"/>
                <w:szCs w:val="18"/>
              </w:rPr>
              <w:t>quercetinei</w:t>
            </w:r>
            <w:proofErr w:type="spellEnd"/>
            <w:r w:rsidR="000E690C">
              <w:rPr>
                <w:sz w:val="18"/>
                <w:szCs w:val="18"/>
              </w:rPr>
              <w:t xml:space="preserve"> din </w:t>
            </w:r>
            <w:proofErr w:type="spellStart"/>
            <w:r w:rsidR="000E690C">
              <w:rPr>
                <w:sz w:val="18"/>
                <w:szCs w:val="18"/>
              </w:rPr>
              <w:t>suplimente</w:t>
            </w:r>
            <w:proofErr w:type="spellEnd"/>
            <w:r w:rsidR="000E690C">
              <w:rPr>
                <w:sz w:val="18"/>
                <w:szCs w:val="18"/>
              </w:rPr>
              <w:t xml:space="preserve"> </w:t>
            </w:r>
            <w:proofErr w:type="spellStart"/>
            <w:r w:rsidR="000E690C">
              <w:rPr>
                <w:sz w:val="18"/>
                <w:szCs w:val="18"/>
              </w:rPr>
              <w:t>alimentare</w:t>
            </w:r>
            <w:proofErr w:type="spellEnd"/>
          </w:p>
        </w:tc>
        <w:tc>
          <w:tcPr>
            <w:tcW w:w="426" w:type="pct"/>
          </w:tcPr>
          <w:p w14:paraId="65A67CD7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231" w:type="pct"/>
            <w:vMerge/>
          </w:tcPr>
          <w:p w14:paraId="3F1042CF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  <w:tc>
          <w:tcPr>
            <w:tcW w:w="791" w:type="pct"/>
          </w:tcPr>
          <w:p w14:paraId="6DDFDEF5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03417DF2" w14:textId="77777777" w:rsidTr="00423E7E">
        <w:trPr>
          <w:trHeight w:val="190"/>
        </w:trPr>
        <w:tc>
          <w:tcPr>
            <w:tcW w:w="2552" w:type="pct"/>
          </w:tcPr>
          <w:p w14:paraId="0603052B" w14:textId="77777777" w:rsidR="004440C0" w:rsidRPr="004440C0" w:rsidRDefault="004440C0" w:rsidP="00423E7E">
            <w:pPr>
              <w:jc w:val="both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Determinarea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vitaminei</w:t>
            </w:r>
            <w:proofErr w:type="spellEnd"/>
            <w:r w:rsidRPr="004440C0">
              <w:rPr>
                <w:sz w:val="18"/>
                <w:szCs w:val="18"/>
              </w:rPr>
              <w:t xml:space="preserve"> C </w:t>
            </w:r>
            <w:proofErr w:type="spellStart"/>
            <w:r w:rsidRPr="004440C0">
              <w:rPr>
                <w:sz w:val="18"/>
                <w:szCs w:val="18"/>
              </w:rPr>
              <w:t>utilizând</w:t>
            </w:r>
            <w:proofErr w:type="spellEnd"/>
            <w:r w:rsidRPr="004440C0">
              <w:rPr>
                <w:sz w:val="18"/>
                <w:szCs w:val="18"/>
              </w:rPr>
              <w:t xml:space="preserve"> HPLC</w:t>
            </w:r>
          </w:p>
        </w:tc>
        <w:tc>
          <w:tcPr>
            <w:tcW w:w="426" w:type="pct"/>
          </w:tcPr>
          <w:p w14:paraId="3CE9E8AF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231" w:type="pct"/>
            <w:vMerge/>
          </w:tcPr>
          <w:p w14:paraId="749065E6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  <w:tc>
          <w:tcPr>
            <w:tcW w:w="791" w:type="pct"/>
          </w:tcPr>
          <w:p w14:paraId="62A23112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0E690C" w:rsidRPr="004440C0" w14:paraId="5E7AB28A" w14:textId="77777777" w:rsidTr="00423E7E">
        <w:trPr>
          <w:trHeight w:val="190"/>
        </w:trPr>
        <w:tc>
          <w:tcPr>
            <w:tcW w:w="2552" w:type="pct"/>
          </w:tcPr>
          <w:p w14:paraId="5DC62C86" w14:textId="2B0ED928" w:rsidR="000E690C" w:rsidRPr="004440C0" w:rsidRDefault="000E690C" w:rsidP="00423E7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Determinarea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coloranților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alimentari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tartrazina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azorubina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26" w:type="pct"/>
          </w:tcPr>
          <w:p w14:paraId="16A6EE58" w14:textId="0DA91372" w:rsidR="000E690C" w:rsidRPr="004440C0" w:rsidRDefault="000E690C" w:rsidP="00423E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31" w:type="pct"/>
            <w:vMerge/>
          </w:tcPr>
          <w:p w14:paraId="1D125B65" w14:textId="77777777" w:rsidR="000E690C" w:rsidRPr="004440C0" w:rsidRDefault="000E690C" w:rsidP="00423E7E">
            <w:pPr>
              <w:rPr>
                <w:sz w:val="18"/>
                <w:szCs w:val="18"/>
              </w:rPr>
            </w:pPr>
          </w:p>
        </w:tc>
        <w:tc>
          <w:tcPr>
            <w:tcW w:w="791" w:type="pct"/>
          </w:tcPr>
          <w:p w14:paraId="6448F8B9" w14:textId="77777777" w:rsidR="000E690C" w:rsidRPr="004440C0" w:rsidRDefault="000E690C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79EB65EE" w14:textId="77777777" w:rsidTr="00423E7E">
        <w:trPr>
          <w:trHeight w:val="190"/>
        </w:trPr>
        <w:tc>
          <w:tcPr>
            <w:tcW w:w="2552" w:type="pct"/>
          </w:tcPr>
          <w:p w14:paraId="028970CE" w14:textId="77777777" w:rsidR="004440C0" w:rsidRPr="004440C0" w:rsidRDefault="004440C0" w:rsidP="00423E7E">
            <w:pPr>
              <w:jc w:val="both"/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Determinarea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alcoolilor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utilizând</w:t>
            </w:r>
            <w:proofErr w:type="spellEnd"/>
            <w:r w:rsidRPr="004440C0">
              <w:rPr>
                <w:sz w:val="18"/>
                <w:szCs w:val="18"/>
              </w:rPr>
              <w:t xml:space="preserve"> Gaz </w:t>
            </w:r>
            <w:proofErr w:type="spellStart"/>
            <w:r w:rsidRPr="004440C0">
              <w:rPr>
                <w:sz w:val="18"/>
                <w:szCs w:val="18"/>
              </w:rPr>
              <w:t>cromatografia</w:t>
            </w:r>
            <w:proofErr w:type="spellEnd"/>
          </w:p>
        </w:tc>
        <w:tc>
          <w:tcPr>
            <w:tcW w:w="426" w:type="pct"/>
          </w:tcPr>
          <w:p w14:paraId="6DB931AD" w14:textId="77777777" w:rsidR="004440C0" w:rsidRPr="004440C0" w:rsidRDefault="004440C0" w:rsidP="00423E7E">
            <w:pPr>
              <w:jc w:val="center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4</w:t>
            </w:r>
          </w:p>
        </w:tc>
        <w:tc>
          <w:tcPr>
            <w:tcW w:w="1231" w:type="pct"/>
            <w:vMerge/>
          </w:tcPr>
          <w:p w14:paraId="74B3BC71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  <w:tc>
          <w:tcPr>
            <w:tcW w:w="791" w:type="pct"/>
          </w:tcPr>
          <w:p w14:paraId="2E512454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7044353C" w14:textId="77777777" w:rsidTr="00423E7E">
        <w:trPr>
          <w:trHeight w:val="190"/>
        </w:trPr>
        <w:tc>
          <w:tcPr>
            <w:tcW w:w="2552" w:type="pct"/>
          </w:tcPr>
          <w:p w14:paraId="56B25D3C" w14:textId="77777777" w:rsidR="004440C0" w:rsidRPr="004440C0" w:rsidRDefault="004440C0" w:rsidP="00423E7E">
            <w:pPr>
              <w:tabs>
                <w:tab w:val="left" w:pos="142"/>
              </w:tabs>
              <w:rPr>
                <w:bCs/>
                <w:color w:val="000000"/>
                <w:sz w:val="18"/>
                <w:szCs w:val="18"/>
              </w:rPr>
            </w:pPr>
            <w:r w:rsidRPr="004440C0">
              <w:rPr>
                <w:sz w:val="18"/>
                <w:szCs w:val="18"/>
              </w:rPr>
              <w:t>Test de evaluare</w:t>
            </w:r>
          </w:p>
        </w:tc>
        <w:tc>
          <w:tcPr>
            <w:tcW w:w="426" w:type="pct"/>
          </w:tcPr>
          <w:p w14:paraId="13AFB7B8" w14:textId="64F2D472" w:rsidR="004440C0" w:rsidRPr="004440C0" w:rsidRDefault="000E690C" w:rsidP="00423E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31" w:type="pct"/>
            <w:vMerge/>
          </w:tcPr>
          <w:p w14:paraId="5727B70E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  <w:tc>
          <w:tcPr>
            <w:tcW w:w="791" w:type="pct"/>
          </w:tcPr>
          <w:p w14:paraId="29A66A2E" w14:textId="77777777" w:rsidR="004440C0" w:rsidRPr="004440C0" w:rsidRDefault="004440C0" w:rsidP="00423E7E">
            <w:pPr>
              <w:rPr>
                <w:sz w:val="18"/>
                <w:szCs w:val="18"/>
              </w:rPr>
            </w:pPr>
          </w:p>
        </w:tc>
      </w:tr>
      <w:tr w:rsidR="004440C0" w:rsidRPr="004440C0" w14:paraId="3DBDDF2B" w14:textId="77777777" w:rsidTr="00423E7E">
        <w:tc>
          <w:tcPr>
            <w:tcW w:w="5000" w:type="pct"/>
            <w:gridSpan w:val="4"/>
          </w:tcPr>
          <w:p w14:paraId="03BB266D" w14:textId="7E2EA036" w:rsidR="004440C0" w:rsidRPr="004440C0" w:rsidRDefault="004440C0" w:rsidP="004440C0">
            <w:pPr>
              <w:rPr>
                <w:sz w:val="18"/>
                <w:szCs w:val="18"/>
              </w:rPr>
            </w:pPr>
            <w:proofErr w:type="spellStart"/>
            <w:r w:rsidRPr="004440C0">
              <w:rPr>
                <w:sz w:val="18"/>
                <w:szCs w:val="18"/>
              </w:rPr>
              <w:t>Bibliografie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minimală</w:t>
            </w:r>
            <w:proofErr w:type="spellEnd"/>
            <w:r w:rsidRPr="004440C0">
              <w:rPr>
                <w:sz w:val="18"/>
                <w:szCs w:val="18"/>
              </w:rPr>
              <w:t xml:space="preserve"> </w:t>
            </w:r>
            <w:proofErr w:type="spellStart"/>
            <w:r w:rsidRPr="004440C0">
              <w:rPr>
                <w:sz w:val="18"/>
                <w:szCs w:val="18"/>
              </w:rPr>
              <w:t>recomandată</w:t>
            </w:r>
            <w:proofErr w:type="spellEnd"/>
          </w:p>
        </w:tc>
      </w:tr>
      <w:tr w:rsidR="004440C0" w:rsidRPr="004440C0" w14:paraId="3EFEA2BC" w14:textId="77777777" w:rsidTr="00423E7E">
        <w:tc>
          <w:tcPr>
            <w:tcW w:w="5000" w:type="pct"/>
            <w:gridSpan w:val="4"/>
          </w:tcPr>
          <w:p w14:paraId="725FE095" w14:textId="77777777" w:rsidR="004440C0" w:rsidRPr="004440C0" w:rsidRDefault="004440C0" w:rsidP="004440C0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val="pt-BR" w:eastAsia="ro-RO"/>
              </w:rPr>
            </w:pPr>
            <w:r w:rsidRPr="004440C0">
              <w:rPr>
                <w:sz w:val="18"/>
                <w:szCs w:val="18"/>
                <w:lang w:val="pt-BR" w:eastAsia="ro-RO"/>
              </w:rPr>
              <w:t>Oroian, M., 2025, Metode cromatografice și electroforetice de analiză a alimentelor, Note de curs</w:t>
            </w:r>
          </w:p>
          <w:p w14:paraId="6337A4AB" w14:textId="77777777" w:rsidR="004440C0" w:rsidRPr="004440C0" w:rsidRDefault="004440C0" w:rsidP="004440C0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val="pt-BR" w:eastAsia="ro-RO"/>
              </w:rPr>
            </w:pPr>
            <w:r w:rsidRPr="004440C0">
              <w:rPr>
                <w:sz w:val="18"/>
                <w:szCs w:val="18"/>
                <w:lang w:val="pt-BR" w:eastAsia="ro-RO"/>
              </w:rPr>
              <w:t>Gutt S., Gutt Gh. Analiză instrumentală, Editura Universităţii, 2005.</w:t>
            </w:r>
          </w:p>
          <w:p w14:paraId="68B52DBA" w14:textId="77777777" w:rsidR="004440C0" w:rsidRPr="004440C0" w:rsidRDefault="004440C0" w:rsidP="004440C0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val="pt-BR" w:eastAsia="ro-RO"/>
              </w:rPr>
            </w:pPr>
            <w:r w:rsidRPr="004440C0">
              <w:rPr>
                <w:sz w:val="18"/>
                <w:szCs w:val="18"/>
                <w:lang w:val="pt-BR" w:eastAsia="ro-RO"/>
              </w:rPr>
              <w:t>Gutt S Analiză  instrumentală Îndrumar de laborator , Editura  Universităţii, 1995.</w:t>
            </w:r>
          </w:p>
          <w:p w14:paraId="09A83135" w14:textId="77777777" w:rsidR="004440C0" w:rsidRPr="004440C0" w:rsidRDefault="004440C0" w:rsidP="004440C0">
            <w:pPr>
              <w:tabs>
                <w:tab w:val="left" w:pos="270"/>
                <w:tab w:val="left" w:pos="360"/>
                <w:tab w:val="left" w:pos="730"/>
              </w:tabs>
              <w:adjustRightInd w:val="0"/>
              <w:rPr>
                <w:sz w:val="18"/>
                <w:szCs w:val="18"/>
                <w:lang w:eastAsia="ro-RO"/>
              </w:rPr>
            </w:pPr>
            <w:r w:rsidRPr="004440C0">
              <w:rPr>
                <w:sz w:val="18"/>
                <w:szCs w:val="18"/>
                <w:lang w:val="pt-BR" w:eastAsia="ro-RO"/>
              </w:rPr>
              <w:t xml:space="preserve">Skoog L. Instrumentelle Analytik, Grundlagen und Anwendungen. </w:t>
            </w:r>
            <w:r w:rsidRPr="004440C0">
              <w:rPr>
                <w:sz w:val="18"/>
                <w:szCs w:val="18"/>
                <w:lang w:eastAsia="ro-RO"/>
              </w:rPr>
              <w:t>Springer Verlag, Berlin, 1995.</w:t>
            </w:r>
          </w:p>
          <w:p w14:paraId="3FBC89C8" w14:textId="147482AB" w:rsidR="004440C0" w:rsidRPr="004440C0" w:rsidRDefault="004440C0" w:rsidP="004440C0">
            <w:pPr>
              <w:pStyle w:val="BodyText"/>
              <w:rPr>
                <w:sz w:val="18"/>
                <w:szCs w:val="18"/>
              </w:rPr>
            </w:pPr>
            <w:r w:rsidRPr="004440C0">
              <w:rPr>
                <w:sz w:val="18"/>
                <w:szCs w:val="18"/>
                <w:lang w:eastAsia="ro-RO"/>
              </w:rPr>
              <w:t xml:space="preserve">Willard M. D. Instrumental Methods of Analysis, Fifth Edition, Litton </w:t>
            </w:r>
            <w:proofErr w:type="gramStart"/>
            <w:r w:rsidRPr="004440C0">
              <w:rPr>
                <w:sz w:val="18"/>
                <w:szCs w:val="18"/>
                <w:lang w:eastAsia="ro-RO"/>
              </w:rPr>
              <w:t>Educational  Publishing,  1974</w:t>
            </w:r>
            <w:proofErr w:type="gramEnd"/>
            <w:r w:rsidRPr="004440C0">
              <w:rPr>
                <w:sz w:val="18"/>
                <w:szCs w:val="18"/>
                <w:lang w:eastAsia="ro-RO"/>
              </w:rPr>
              <w:t>.</w:t>
            </w:r>
          </w:p>
        </w:tc>
      </w:tr>
    </w:tbl>
    <w:p w14:paraId="202546B7" w14:textId="77777777" w:rsidR="004440C0" w:rsidRPr="004440C0" w:rsidRDefault="004440C0" w:rsidP="004440C0">
      <w:pPr>
        <w:tabs>
          <w:tab w:val="left" w:pos="1049"/>
          <w:tab w:val="left" w:pos="1050"/>
        </w:tabs>
        <w:spacing w:after="5"/>
        <w:ind w:left="711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0E690C" w:rsidRPr="00675224" w14:paraId="54A2112F" w14:textId="77777777" w:rsidTr="007D3BBF">
        <w:trPr>
          <w:trHeight w:val="244"/>
        </w:trPr>
        <w:tc>
          <w:tcPr>
            <w:tcW w:w="988" w:type="dxa"/>
            <w:vAlign w:val="center"/>
          </w:tcPr>
          <w:p w14:paraId="65521031" w14:textId="59A8EC4D" w:rsidR="000E690C" w:rsidRPr="00F04125" w:rsidRDefault="000E690C" w:rsidP="000E690C">
            <w:pPr>
              <w:pStyle w:val="TableParagraph"/>
              <w:spacing w:before="14" w:line="240" w:lineRule="auto"/>
              <w:ind w:left="102"/>
              <w:rPr>
                <w:bCs/>
                <w:sz w:val="18"/>
                <w:lang w:val="ro-RO"/>
              </w:rPr>
            </w:pPr>
            <w:r w:rsidRPr="00F04125">
              <w:rPr>
                <w:bCs/>
                <w:sz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18440696" w14:textId="052D577C" w:rsidR="000E690C" w:rsidRPr="00F04125" w:rsidRDefault="000E690C" w:rsidP="000E690C">
            <w:pPr>
              <w:pStyle w:val="TableParagraph"/>
              <w:spacing w:line="240" w:lineRule="auto"/>
              <w:ind w:left="138" w:right="139"/>
              <w:jc w:val="both"/>
              <w:rPr>
                <w:bCs/>
                <w:sz w:val="18"/>
                <w:lang w:val="ro-RO"/>
              </w:rPr>
            </w:pPr>
            <w:proofErr w:type="spellStart"/>
            <w:r w:rsidRPr="0022684B">
              <w:rPr>
                <w:bCs/>
                <w:sz w:val="18"/>
              </w:rPr>
              <w:t>Dobândirea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noţiunilor</w:t>
            </w:r>
            <w:proofErr w:type="spellEnd"/>
            <w:r w:rsidRPr="0022684B">
              <w:rPr>
                <w:bCs/>
                <w:sz w:val="18"/>
              </w:rPr>
              <w:t xml:space="preserve"> de </w:t>
            </w:r>
            <w:proofErr w:type="spellStart"/>
            <w:r w:rsidRPr="0022684B">
              <w:rPr>
                <w:bCs/>
                <w:sz w:val="18"/>
              </w:rPr>
              <w:t>bază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specifice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metodelor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r>
              <w:rPr>
                <w:bCs/>
                <w:sz w:val="18"/>
              </w:rPr>
              <w:t xml:space="preserve">de </w:t>
            </w:r>
            <w:proofErr w:type="spellStart"/>
            <w:r>
              <w:rPr>
                <w:bCs/>
                <w:sz w:val="18"/>
              </w:rPr>
              <w:t>separare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cromatografică</w:t>
            </w:r>
            <w:proofErr w:type="spellEnd"/>
            <w:r w:rsidRPr="0022684B">
              <w:rPr>
                <w:bCs/>
                <w:sz w:val="18"/>
              </w:rPr>
              <w:t xml:space="preserve"> (CP</w:t>
            </w:r>
            <w:r w:rsidR="00D270FF">
              <w:rPr>
                <w:bCs/>
                <w:sz w:val="18"/>
              </w:rPr>
              <w:t>3</w:t>
            </w:r>
            <w:r w:rsidRPr="0022684B">
              <w:rPr>
                <w:bCs/>
                <w:sz w:val="18"/>
              </w:rPr>
              <w:t>, CP</w:t>
            </w:r>
            <w:r w:rsidR="00D270FF">
              <w:rPr>
                <w:bCs/>
                <w:sz w:val="18"/>
              </w:rPr>
              <w:t>5</w:t>
            </w:r>
            <w:r w:rsidRPr="0022684B">
              <w:rPr>
                <w:bCs/>
                <w:sz w:val="18"/>
              </w:rPr>
              <w:t xml:space="preserve">). </w:t>
            </w:r>
            <w:proofErr w:type="spellStart"/>
            <w:r w:rsidRPr="0022684B">
              <w:rPr>
                <w:bCs/>
                <w:sz w:val="18"/>
              </w:rPr>
              <w:t>Capacitatea</w:t>
            </w:r>
            <w:proofErr w:type="spellEnd"/>
            <w:r w:rsidRPr="0022684B">
              <w:rPr>
                <w:bCs/>
                <w:sz w:val="18"/>
              </w:rPr>
              <w:t xml:space="preserve"> de a </w:t>
            </w:r>
            <w:proofErr w:type="spellStart"/>
            <w:r w:rsidRPr="0022684B">
              <w:rPr>
                <w:bCs/>
                <w:sz w:val="18"/>
              </w:rPr>
              <w:t>gândi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inovator</w:t>
            </w:r>
            <w:proofErr w:type="spellEnd"/>
            <w:r w:rsidRPr="0022684B">
              <w:rPr>
                <w:bCs/>
                <w:sz w:val="18"/>
              </w:rPr>
              <w:t xml:space="preserve"> (CT6) </w:t>
            </w:r>
            <w:proofErr w:type="spellStart"/>
            <w:r w:rsidRPr="0022684B">
              <w:rPr>
                <w:bCs/>
                <w:sz w:val="18"/>
              </w:rPr>
              <w:t>referitor</w:t>
            </w:r>
            <w:proofErr w:type="spellEnd"/>
            <w:r w:rsidRPr="0022684B">
              <w:rPr>
                <w:bCs/>
                <w:sz w:val="18"/>
              </w:rPr>
              <w:t xml:space="preserve"> la </w:t>
            </w:r>
            <w:proofErr w:type="spellStart"/>
            <w:r w:rsidRPr="0022684B">
              <w:rPr>
                <w:bCs/>
                <w:sz w:val="18"/>
              </w:rPr>
              <w:t>principalele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noțiuni</w:t>
            </w:r>
            <w:proofErr w:type="spellEnd"/>
            <w:r w:rsidRPr="0022684B">
              <w:rPr>
                <w:bCs/>
                <w:sz w:val="18"/>
              </w:rPr>
              <w:t xml:space="preserve"> de </w:t>
            </w:r>
            <w:proofErr w:type="spellStart"/>
            <w:r w:rsidRPr="0022684B">
              <w:rPr>
                <w:bCs/>
                <w:sz w:val="18"/>
              </w:rPr>
              <w:t>separare</w:t>
            </w:r>
            <w:proofErr w:type="spellEnd"/>
            <w:r w:rsidRPr="0022684B">
              <w:rPr>
                <w:bCs/>
                <w:sz w:val="18"/>
              </w:rPr>
              <w:t xml:space="preserve"> a </w:t>
            </w:r>
            <w:proofErr w:type="spellStart"/>
            <w:r w:rsidRPr="0022684B">
              <w:rPr>
                <w:bCs/>
                <w:sz w:val="18"/>
              </w:rPr>
              <w:t>compușilor</w:t>
            </w:r>
            <w:proofErr w:type="spellEnd"/>
            <w:r w:rsidRPr="0022684B">
              <w:rPr>
                <w:bCs/>
                <w:sz w:val="18"/>
              </w:rPr>
              <w:t xml:space="preserve"> din </w:t>
            </w:r>
            <w:proofErr w:type="spellStart"/>
            <w:r w:rsidRPr="0022684B">
              <w:rPr>
                <w:bCs/>
                <w:sz w:val="18"/>
              </w:rPr>
              <w:t>amestecuri</w:t>
            </w:r>
            <w:proofErr w:type="spellEnd"/>
            <w:r w:rsidRPr="0022684B">
              <w:rPr>
                <w:bCs/>
                <w:sz w:val="18"/>
              </w:rPr>
              <w:t>.</w:t>
            </w:r>
          </w:p>
        </w:tc>
        <w:tc>
          <w:tcPr>
            <w:tcW w:w="2126" w:type="dxa"/>
          </w:tcPr>
          <w:p w14:paraId="04BD79B8" w14:textId="7A56743A" w:rsidR="000E690C" w:rsidRPr="00F04125" w:rsidRDefault="000E690C" w:rsidP="000E690C">
            <w:pPr>
              <w:pStyle w:val="TableParagraph"/>
              <w:spacing w:line="240" w:lineRule="auto"/>
              <w:ind w:left="81"/>
              <w:rPr>
                <w:bCs/>
                <w:sz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Examen scris - test docimologic, urmat de verificarea orală a gradului de îndeplinire a cerințelor în lucrarea scrisă</w:t>
            </w:r>
          </w:p>
        </w:tc>
        <w:tc>
          <w:tcPr>
            <w:tcW w:w="850" w:type="dxa"/>
          </w:tcPr>
          <w:p w14:paraId="73F3376C" w14:textId="653E42AB" w:rsidR="000E690C" w:rsidRPr="00F04125" w:rsidRDefault="000E690C" w:rsidP="000E690C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lang w:val="ro-RO"/>
              </w:rPr>
            </w:pPr>
            <w:r w:rsidRPr="00F04125">
              <w:rPr>
                <w:bCs/>
                <w:sz w:val="18"/>
                <w:lang w:val="ro-RO"/>
              </w:rPr>
              <w:t>60%</w:t>
            </w:r>
          </w:p>
        </w:tc>
      </w:tr>
      <w:tr w:rsidR="000E690C" w:rsidRPr="00675224" w14:paraId="556B19F5" w14:textId="77777777" w:rsidTr="00742845">
        <w:trPr>
          <w:trHeight w:val="1518"/>
        </w:trPr>
        <w:tc>
          <w:tcPr>
            <w:tcW w:w="988" w:type="dxa"/>
            <w:vAlign w:val="center"/>
          </w:tcPr>
          <w:p w14:paraId="42579162" w14:textId="77777777" w:rsidR="000E690C" w:rsidRPr="00F04125" w:rsidRDefault="000E690C" w:rsidP="000E690C">
            <w:pPr>
              <w:pStyle w:val="TableParagraph"/>
              <w:spacing w:before="14" w:line="240" w:lineRule="auto"/>
              <w:ind w:left="102"/>
              <w:rPr>
                <w:bCs/>
                <w:sz w:val="18"/>
                <w:lang w:val="ro-RO"/>
              </w:rPr>
            </w:pPr>
            <w:r w:rsidRPr="00F04125">
              <w:rPr>
                <w:bCs/>
                <w:sz w:val="18"/>
                <w:lang w:val="ro-RO"/>
              </w:rPr>
              <w:t>Seminar</w:t>
            </w:r>
          </w:p>
          <w:p w14:paraId="687A2817" w14:textId="347139F7" w:rsidR="000E690C" w:rsidRPr="00F04125" w:rsidRDefault="000E690C" w:rsidP="000E690C">
            <w:pPr>
              <w:pStyle w:val="TableParagraph"/>
              <w:spacing w:before="14" w:line="240" w:lineRule="auto"/>
              <w:ind w:left="102"/>
              <w:rPr>
                <w:bCs/>
                <w:sz w:val="18"/>
                <w:lang w:val="ro-RO"/>
              </w:rPr>
            </w:pPr>
            <w:r w:rsidRPr="00F04125">
              <w:rPr>
                <w:bCs/>
                <w:sz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3160E967" w14:textId="5BB1AF14" w:rsidR="000E690C" w:rsidRPr="00F04125" w:rsidRDefault="000E690C" w:rsidP="000E690C">
            <w:pPr>
              <w:pStyle w:val="TableParagraph"/>
              <w:spacing w:line="240" w:lineRule="auto"/>
              <w:ind w:left="138" w:right="139"/>
              <w:rPr>
                <w:bCs/>
                <w:sz w:val="18"/>
                <w:lang w:val="ro-RO"/>
              </w:rPr>
            </w:pPr>
            <w:proofErr w:type="spellStart"/>
            <w:r w:rsidRPr="0022684B">
              <w:rPr>
                <w:bCs/>
                <w:sz w:val="18"/>
              </w:rPr>
              <w:t>Abilitatea</w:t>
            </w:r>
            <w:proofErr w:type="spellEnd"/>
            <w:r w:rsidRPr="0022684B">
              <w:rPr>
                <w:bCs/>
                <w:sz w:val="18"/>
              </w:rPr>
              <w:t xml:space="preserve"> de a </w:t>
            </w:r>
            <w:proofErr w:type="spellStart"/>
            <w:r w:rsidRPr="0022684B">
              <w:rPr>
                <w:bCs/>
                <w:sz w:val="18"/>
              </w:rPr>
              <w:t>utiliza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metode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r>
              <w:rPr>
                <w:bCs/>
                <w:sz w:val="18"/>
              </w:rPr>
              <w:t xml:space="preserve">de </w:t>
            </w:r>
            <w:proofErr w:type="spellStart"/>
            <w:r>
              <w:rPr>
                <w:bCs/>
                <w:sz w:val="18"/>
              </w:rPr>
              <w:t>separare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în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vederea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caracterizării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produselor</w:t>
            </w:r>
            <w:proofErr w:type="spellEnd"/>
            <w:r w:rsidRPr="0022684B">
              <w:rPr>
                <w:bCs/>
                <w:sz w:val="18"/>
              </w:rPr>
              <w:t xml:space="preserve"> </w:t>
            </w:r>
            <w:proofErr w:type="spellStart"/>
            <w:r w:rsidRPr="0022684B">
              <w:rPr>
                <w:bCs/>
                <w:sz w:val="18"/>
              </w:rPr>
              <w:t>alimentare</w:t>
            </w:r>
            <w:proofErr w:type="spellEnd"/>
            <w:r w:rsidRPr="0022684B">
              <w:rPr>
                <w:bCs/>
                <w:sz w:val="18"/>
              </w:rPr>
              <w:t xml:space="preserve"> (CP</w:t>
            </w:r>
            <w:r w:rsidR="00D270FF">
              <w:rPr>
                <w:bCs/>
                <w:sz w:val="18"/>
              </w:rPr>
              <w:t>3</w:t>
            </w:r>
            <w:r w:rsidRPr="0022684B">
              <w:rPr>
                <w:bCs/>
                <w:sz w:val="18"/>
              </w:rPr>
              <w:t>, CP</w:t>
            </w:r>
            <w:r w:rsidR="00D270FF">
              <w:rPr>
                <w:bCs/>
                <w:sz w:val="18"/>
              </w:rPr>
              <w:t>5</w:t>
            </w:r>
            <w:r w:rsidRPr="0022684B">
              <w:rPr>
                <w:bCs/>
                <w:sz w:val="18"/>
              </w:rPr>
              <w:t>).</w:t>
            </w:r>
          </w:p>
        </w:tc>
        <w:tc>
          <w:tcPr>
            <w:tcW w:w="2126" w:type="dxa"/>
          </w:tcPr>
          <w:p w14:paraId="6DE6CF3C" w14:textId="3B1425F8" w:rsidR="000E690C" w:rsidRPr="00F04125" w:rsidRDefault="000E690C" w:rsidP="000E690C">
            <w:pPr>
              <w:pStyle w:val="TableParagraph"/>
              <w:spacing w:line="240" w:lineRule="auto"/>
              <w:ind w:left="81"/>
              <w:rPr>
                <w:bCs/>
                <w:sz w:val="18"/>
                <w:lang w:val="ro-RO"/>
              </w:rPr>
            </w:pPr>
            <w:r w:rsidRPr="000E690C">
              <w:rPr>
                <w:sz w:val="18"/>
                <w:szCs w:val="18"/>
                <w:lang w:val="ro-RO"/>
              </w:rPr>
              <w:t xml:space="preserve">Observarea sistematică a </w:t>
            </w:r>
            <w:r w:rsidRPr="000E690C">
              <w:rPr>
                <w:bCs/>
                <w:sz w:val="18"/>
                <w:lang w:val="ro-RO"/>
              </w:rPr>
              <w:t>comportamentului studentului faţă de activitatea din laborator</w:t>
            </w:r>
            <w:r w:rsidRPr="00627A06">
              <w:t>.</w:t>
            </w:r>
          </w:p>
        </w:tc>
        <w:tc>
          <w:tcPr>
            <w:tcW w:w="850" w:type="dxa"/>
          </w:tcPr>
          <w:p w14:paraId="4AA92130" w14:textId="2DF3E316" w:rsidR="000E690C" w:rsidRPr="00F04125" w:rsidRDefault="000E690C" w:rsidP="000E690C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E690C" w:rsidRPr="00F76579" w14:paraId="72397C28" w14:textId="77777777" w:rsidTr="00DF09B6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E690C" w:rsidRPr="00F76579" w:rsidRDefault="000E690C" w:rsidP="000E690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65CB0A9A" w14:textId="77777777" w:rsidR="000E690C" w:rsidRPr="004908C7" w:rsidRDefault="000E690C" w:rsidP="000E690C">
            <w:pPr>
              <w:rPr>
                <w:w w:val="105"/>
                <w:sz w:val="18"/>
                <w:lang w:val="ro-RO"/>
              </w:rPr>
            </w:pPr>
            <w:r w:rsidRPr="004908C7">
              <w:rPr>
                <w:w w:val="105"/>
                <w:sz w:val="18"/>
                <w:lang w:val="ro-RO"/>
              </w:rPr>
              <w:t>Prof. univ. dr. ing. Mircea Adrian OROIAN</w:t>
            </w:r>
          </w:p>
          <w:p w14:paraId="52C50FAF" w14:textId="39629EFF" w:rsidR="000E690C" w:rsidRPr="004908C7" w:rsidRDefault="000E690C" w:rsidP="000E690C">
            <w:pPr>
              <w:pStyle w:val="TableParagraph"/>
              <w:spacing w:line="240" w:lineRule="auto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4908C7">
              <w:rPr>
                <w:noProof/>
                <w:w w:val="105"/>
                <w:sz w:val="18"/>
                <w:lang w:val="ro-RO"/>
              </w:rPr>
              <w:drawing>
                <wp:inline distT="0" distB="0" distL="0" distR="0" wp14:anchorId="177A6971" wp14:editId="4E2BCE7F">
                  <wp:extent cx="1219200" cy="42862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7C604444" w14:textId="77777777" w:rsidR="000E690C" w:rsidRPr="0022684B" w:rsidRDefault="000E690C" w:rsidP="000E690C">
            <w:pPr>
              <w:rPr>
                <w:w w:val="105"/>
                <w:sz w:val="18"/>
              </w:rPr>
            </w:pPr>
            <w:proofErr w:type="spellStart"/>
            <w:r w:rsidRPr="0022684B">
              <w:rPr>
                <w:w w:val="105"/>
                <w:sz w:val="18"/>
              </w:rPr>
              <w:t>Dr.ing</w:t>
            </w:r>
            <w:proofErr w:type="spellEnd"/>
            <w:r w:rsidRPr="0022684B">
              <w:rPr>
                <w:w w:val="105"/>
                <w:sz w:val="18"/>
              </w:rPr>
              <w:t>. Florin URSACHI</w:t>
            </w:r>
          </w:p>
          <w:p w14:paraId="6CF79C71" w14:textId="1427CD75" w:rsidR="000E690C" w:rsidRPr="004908C7" w:rsidRDefault="000E690C" w:rsidP="00D270FF">
            <w:pPr>
              <w:jc w:val="center"/>
              <w:rPr>
                <w:w w:val="105"/>
                <w:sz w:val="18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5601B295" wp14:editId="1A2CD6FF">
                  <wp:extent cx="434837" cy="381000"/>
                  <wp:effectExtent l="0" t="0" r="3810" b="0"/>
                  <wp:docPr id="96479817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550" cy="38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553C1A" w:rsidRDefault="000017E7" w:rsidP="00E81962">
            <w:pPr>
              <w:pStyle w:val="TableParagraph"/>
              <w:ind w:left="861"/>
              <w:jc w:val="center"/>
              <w:rPr>
                <w:w w:val="105"/>
                <w:sz w:val="18"/>
                <w:lang w:val="ro-RO"/>
              </w:rPr>
            </w:pPr>
            <w:r w:rsidRPr="00553C1A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553C1A" w:rsidRPr="00F76579" w14:paraId="230FE88F" w14:textId="77777777" w:rsidTr="001B3E20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553C1A" w:rsidRPr="00F76579" w:rsidRDefault="00553C1A" w:rsidP="00553C1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</w:tcPr>
          <w:p w14:paraId="209D49D8" w14:textId="77777777" w:rsidR="00553C1A" w:rsidRPr="00553C1A" w:rsidRDefault="00553C1A" w:rsidP="00553C1A">
            <w:pPr>
              <w:rPr>
                <w:w w:val="105"/>
                <w:sz w:val="18"/>
                <w:lang w:val="ro-RO"/>
              </w:rPr>
            </w:pPr>
            <w:r w:rsidRPr="00553C1A">
              <w:rPr>
                <w:w w:val="105"/>
                <w:sz w:val="18"/>
                <w:lang w:val="ro-RO"/>
              </w:rPr>
              <w:t>Șef lucrări dr. ing. Eufrozina ALBU</w:t>
            </w:r>
          </w:p>
          <w:p w14:paraId="165A58DE" w14:textId="4D26A807" w:rsidR="00553C1A" w:rsidRPr="00553C1A" w:rsidRDefault="00553C1A" w:rsidP="00D270FF">
            <w:pPr>
              <w:jc w:val="center"/>
              <w:rPr>
                <w:w w:val="105"/>
                <w:sz w:val="18"/>
                <w:lang w:val="ro-RO"/>
              </w:rPr>
            </w:pPr>
            <w:r w:rsidRPr="00553C1A">
              <w:rPr>
                <w:noProof/>
                <w:w w:val="105"/>
                <w:sz w:val="18"/>
                <w:lang w:val="ro-RO"/>
              </w:rPr>
              <w:drawing>
                <wp:inline distT="0" distB="0" distL="0" distR="0" wp14:anchorId="5F08F619" wp14:editId="75D609F3">
                  <wp:extent cx="647700" cy="390525"/>
                  <wp:effectExtent l="0" t="0" r="0" b="0"/>
                  <wp:docPr id="12679573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D270F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15pt;height:18.6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3946873" r:id="rId13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DD7779E" w:rsidR="00552385" w:rsidRPr="00700867" w:rsidRDefault="00552385" w:rsidP="00D270FF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5CB19" w14:textId="77777777" w:rsidR="00E11197" w:rsidRDefault="00E11197">
      <w:r>
        <w:separator/>
      </w:r>
    </w:p>
  </w:endnote>
  <w:endnote w:type="continuationSeparator" w:id="0">
    <w:p w14:paraId="6471B6B1" w14:textId="77777777" w:rsidR="00E11197" w:rsidRDefault="00E1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8A33F" w14:textId="77777777" w:rsidR="00E11197" w:rsidRDefault="00E11197">
      <w:r>
        <w:separator/>
      </w:r>
    </w:p>
  </w:footnote>
  <w:footnote w:type="continuationSeparator" w:id="0">
    <w:p w14:paraId="7C5617F5" w14:textId="77777777" w:rsidR="00E11197" w:rsidRDefault="00E11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4F343F40"/>
    <w:multiLevelType w:val="hybridMultilevel"/>
    <w:tmpl w:val="CFB85AA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4C31250"/>
    <w:multiLevelType w:val="hybridMultilevel"/>
    <w:tmpl w:val="CFB85AA8"/>
    <w:lvl w:ilvl="0" w:tplc="E82EDD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6"/>
  </w:num>
  <w:num w:numId="5" w16cid:durableId="100033702">
    <w:abstractNumId w:val="41"/>
  </w:num>
  <w:num w:numId="6" w16cid:durableId="1901551948">
    <w:abstractNumId w:val="37"/>
  </w:num>
  <w:num w:numId="7" w16cid:durableId="1990010709">
    <w:abstractNumId w:val="51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50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4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8"/>
  </w:num>
  <w:num w:numId="21" w16cid:durableId="1444882723">
    <w:abstractNumId w:val="45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4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5"/>
  </w:num>
  <w:num w:numId="28" w16cid:durableId="363291169">
    <w:abstractNumId w:val="24"/>
  </w:num>
  <w:num w:numId="29" w16cid:durableId="808978186">
    <w:abstractNumId w:val="42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7"/>
  </w:num>
  <w:num w:numId="34" w16cid:durableId="1263953171">
    <w:abstractNumId w:val="53"/>
  </w:num>
  <w:num w:numId="35" w16cid:durableId="1495145352">
    <w:abstractNumId w:val="2"/>
  </w:num>
  <w:num w:numId="36" w16cid:durableId="1634477251">
    <w:abstractNumId w:val="55"/>
  </w:num>
  <w:num w:numId="37" w16cid:durableId="623467635">
    <w:abstractNumId w:val="48"/>
  </w:num>
  <w:num w:numId="38" w16cid:durableId="303704884">
    <w:abstractNumId w:val="20"/>
  </w:num>
  <w:num w:numId="39" w16cid:durableId="82190925">
    <w:abstractNumId w:val="40"/>
  </w:num>
  <w:num w:numId="40" w16cid:durableId="480657456">
    <w:abstractNumId w:val="43"/>
  </w:num>
  <w:num w:numId="41" w16cid:durableId="1136987862">
    <w:abstractNumId w:val="54"/>
  </w:num>
  <w:num w:numId="42" w16cid:durableId="5794408">
    <w:abstractNumId w:val="21"/>
  </w:num>
  <w:num w:numId="43" w16cid:durableId="486827437">
    <w:abstractNumId w:val="33"/>
  </w:num>
  <w:num w:numId="44" w16cid:durableId="1064836311">
    <w:abstractNumId w:val="52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7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9"/>
  </w:num>
  <w:num w:numId="54" w16cid:durableId="1979607042">
    <w:abstractNumId w:val="23"/>
  </w:num>
  <w:num w:numId="55" w16cid:durableId="731926738">
    <w:abstractNumId w:val="39"/>
  </w:num>
  <w:num w:numId="56" w16cid:durableId="1282571189">
    <w:abstractNumId w:val="46"/>
  </w:num>
  <w:num w:numId="57" w16cid:durableId="1899052335">
    <w:abstractNumId w:val="36"/>
  </w:num>
  <w:num w:numId="58" w16cid:durableId="972372964">
    <w:abstractNumId w:val="3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3E0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E690C"/>
    <w:rsid w:val="000F63CD"/>
    <w:rsid w:val="00100033"/>
    <w:rsid w:val="00125A5F"/>
    <w:rsid w:val="00130216"/>
    <w:rsid w:val="00130FE1"/>
    <w:rsid w:val="00151C45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15E63"/>
    <w:rsid w:val="00227A5D"/>
    <w:rsid w:val="00231A11"/>
    <w:rsid w:val="00237C21"/>
    <w:rsid w:val="00241C51"/>
    <w:rsid w:val="0024237D"/>
    <w:rsid w:val="00247808"/>
    <w:rsid w:val="00250021"/>
    <w:rsid w:val="002623FE"/>
    <w:rsid w:val="00270C32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3E00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40C0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08C7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3C1A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0D2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1CF4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577B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0C35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2ED2"/>
    <w:rsid w:val="00B0635C"/>
    <w:rsid w:val="00B06E74"/>
    <w:rsid w:val="00B108C5"/>
    <w:rsid w:val="00B13236"/>
    <w:rsid w:val="00B14698"/>
    <w:rsid w:val="00B20DA6"/>
    <w:rsid w:val="00B217E4"/>
    <w:rsid w:val="00B23164"/>
    <w:rsid w:val="00B25F51"/>
    <w:rsid w:val="00B26F4F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2C49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270FF"/>
    <w:rsid w:val="00D51ADD"/>
    <w:rsid w:val="00D55D48"/>
    <w:rsid w:val="00D665FA"/>
    <w:rsid w:val="00D77182"/>
    <w:rsid w:val="00D80DC8"/>
    <w:rsid w:val="00D934A7"/>
    <w:rsid w:val="00D94045"/>
    <w:rsid w:val="00DB0FF3"/>
    <w:rsid w:val="00DB12C6"/>
    <w:rsid w:val="00DB2926"/>
    <w:rsid w:val="00DB559A"/>
    <w:rsid w:val="00DC011A"/>
    <w:rsid w:val="00DD7B16"/>
    <w:rsid w:val="00DE76CA"/>
    <w:rsid w:val="00DF5A3F"/>
    <w:rsid w:val="00DF645A"/>
    <w:rsid w:val="00DF6E9C"/>
    <w:rsid w:val="00E11197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3145"/>
    <w:rsid w:val="00EE5F15"/>
    <w:rsid w:val="00EE7CDB"/>
    <w:rsid w:val="00EF0710"/>
    <w:rsid w:val="00EF2EEB"/>
    <w:rsid w:val="00EF67FE"/>
    <w:rsid w:val="00F01421"/>
    <w:rsid w:val="00F026CF"/>
    <w:rsid w:val="00F04125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9E4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styleId="PageNumber">
    <w:name w:val="page number"/>
    <w:basedOn w:val="DefaultParagraphFont"/>
    <w:rsid w:val="00444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1093</Words>
  <Characters>7675</Characters>
  <Application>Microsoft Office Word</Application>
  <DocSecurity>0</DocSecurity>
  <Lines>332</Lines>
  <Paragraphs>197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</cp:revision>
  <dcterms:created xsi:type="dcterms:W3CDTF">2025-11-06T06:53:00Z</dcterms:created>
  <dcterms:modified xsi:type="dcterms:W3CDTF">2025-11-06T13:07:00Z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